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383A88" w:rsidRPr="003869FE" w:rsidTr="00383A88">
        <w:tc>
          <w:tcPr>
            <w:tcW w:w="1985" w:type="dxa"/>
            <w:shd w:val="clear" w:color="auto" w:fill="auto"/>
          </w:tcPr>
          <w:p w:rsidR="00383A88" w:rsidRPr="00657CFA" w:rsidRDefault="00EB0A4D" w:rsidP="00383A8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650397" wp14:editId="0E4782B6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383A88" w:rsidRPr="000C00B2" w:rsidRDefault="003869FE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383A88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383A88" w:rsidRPr="000C00B2" w:rsidRDefault="00383A88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383A88" w:rsidRPr="003869FE" w:rsidRDefault="00383A88" w:rsidP="00383A8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3869F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383A88" w:rsidRPr="003869FE" w:rsidRDefault="00383A88" w:rsidP="00383A8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383A88" w:rsidRPr="003869FE" w:rsidRDefault="00383A88" w:rsidP="00383A88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3869F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83A88" w:rsidRDefault="00383A88" w:rsidP="003869F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383A88" w:rsidRDefault="00383A88" w:rsidP="00383A8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867F3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8110D44" wp14:editId="3136A619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83A88" w:rsidRDefault="00383A88" w:rsidP="00383A8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7A2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383A88" w:rsidRPr="0054564D" w:rsidRDefault="00383A88" w:rsidP="00383A8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83A88" w:rsidRPr="00657CFA" w:rsidTr="00383A8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FD2888" w:rsidRDefault="00383A88" w:rsidP="005838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58381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383A88" w:rsidRPr="00657CFA" w:rsidTr="00383A8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140F16" w:rsidRDefault="00383A88" w:rsidP="00383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383A88" w:rsidRPr="00AB4C4A" w:rsidTr="00383A8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383A88" w:rsidRDefault="00383A88" w:rsidP="00383A88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83A88">
              <w:rPr>
                <w:b/>
                <w:sz w:val="28"/>
                <w:szCs w:val="28"/>
                <w:lang w:val="ru-RU"/>
              </w:rPr>
              <w:t xml:space="preserve">МДК.02.01  </w:t>
            </w:r>
            <w:r w:rsidRPr="00383A88">
              <w:rPr>
                <w:b/>
                <w:color w:val="000000"/>
                <w:sz w:val="28"/>
                <w:szCs w:val="28"/>
                <w:lang w:val="ru-RU"/>
              </w:rPr>
              <w:t>Управление текущей деятельностью сотрудников служб, отделов гостиничного комплекса</w:t>
            </w:r>
          </w:p>
        </w:tc>
      </w:tr>
    </w:tbl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383A88" w:rsidRPr="007E2444" w:rsidRDefault="00383A88" w:rsidP="00383A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</w:p>
    <w:p w:rsidR="00383A88" w:rsidRDefault="00383A88" w:rsidP="00383A88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>
        <w:rPr>
          <w:sz w:val="28"/>
          <w:szCs w:val="28"/>
          <w:lang w:eastAsia="ru-RU"/>
        </w:rPr>
        <w:t xml:space="preserve">специалист </w:t>
      </w:r>
      <w:r w:rsidRPr="0045090D">
        <w:rPr>
          <w:sz w:val="28"/>
          <w:szCs w:val="28"/>
        </w:rPr>
        <w:t>по туризму и гостеприимству</w:t>
      </w:r>
    </w:p>
    <w:p w:rsidR="00AB34C6" w:rsidRPr="0045090D" w:rsidRDefault="00AB34C6" w:rsidP="00383A88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383A88" w:rsidRPr="007E2444" w:rsidRDefault="00383A88" w:rsidP="00383A88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B4C4A" w:rsidRPr="00AB4C4A" w:rsidRDefault="00AB4C4A" w:rsidP="00AB4C4A">
      <w:pPr>
        <w:jc w:val="center"/>
        <w:rPr>
          <w:sz w:val="32"/>
          <w:szCs w:val="32"/>
          <w:lang w:val="ru-RU" w:eastAsia="ru-RU"/>
        </w:rPr>
      </w:pPr>
      <w:r w:rsidRPr="00AB4C4A">
        <w:rPr>
          <w:sz w:val="32"/>
          <w:szCs w:val="32"/>
          <w:lang w:val="ru-RU" w:eastAsia="ru-RU"/>
        </w:rPr>
        <w:t>Год начала подготовки: 2025</w:t>
      </w: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rPr>
          <w:sz w:val="32"/>
          <w:szCs w:val="32"/>
          <w:lang w:val="ru-RU"/>
        </w:rPr>
      </w:pPr>
    </w:p>
    <w:p w:rsidR="00383A88" w:rsidRPr="003E543D" w:rsidRDefault="00383A88" w:rsidP="00383A88">
      <w:pPr>
        <w:contextualSpacing/>
        <w:jc w:val="center"/>
        <w:rPr>
          <w:b/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E543D">
        <w:rPr>
          <w:sz w:val="28"/>
          <w:szCs w:val="28"/>
          <w:lang w:val="ru-RU"/>
        </w:rPr>
        <w:t>5</w:t>
      </w:r>
    </w:p>
    <w:p w:rsidR="00383A88" w:rsidRPr="003E543D" w:rsidRDefault="00383A88" w:rsidP="00383A88">
      <w:pPr>
        <w:contextualSpacing/>
        <w:jc w:val="center"/>
        <w:rPr>
          <w:b/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383A88" w:rsidRPr="00AB4C4A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AB4C4A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54564D" w:rsidRDefault="00383A88" w:rsidP="0058381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8381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83A88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текущей деятельностью сотрудников служб, отделов гостиничного комплекса»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383A88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6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AB4C4A" w:rsidTr="00EB0A4D">
        <w:trPr>
          <w:trHeight w:val="283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  <w:tr w:rsidR="00383A88" w:rsidRPr="00AB4C4A" w:rsidTr="00EB0A4D">
        <w:trPr>
          <w:trHeight w:val="425"/>
        </w:trPr>
        <w:tc>
          <w:tcPr>
            <w:tcW w:w="16209" w:type="dxa"/>
            <w:gridSpan w:val="12"/>
          </w:tcPr>
          <w:p w:rsidR="00383A88" w:rsidRDefault="00383A88" w:rsidP="00383A8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383A88" w:rsidRPr="00AB4C4A" w:rsidTr="00383A8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B8062B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383A88" w:rsidRPr="00AB4C4A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Н.В. Осипова, </w:t>
                        </w:r>
                        <w:r w:rsidR="002139E7">
                          <w:rPr>
                            <w:sz w:val="28"/>
                            <w:szCs w:val="28"/>
                            <w:lang w:val="ru-RU"/>
                          </w:rPr>
                          <w:t>преподаватель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383A88" w:rsidRPr="0038544F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383A88" w:rsidRPr="00AB4C4A" w:rsidTr="00383A8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AB4C4A" w:rsidTr="00383A8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383A88" w:rsidRPr="00AB4C4A" w:rsidTr="00383A8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  <w:tr w:rsidR="00383A88" w:rsidRPr="00AB4C4A" w:rsidTr="00383A8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AB4C4A" w:rsidTr="00383A8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AB4C4A" w:rsidTr="00383A8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383A88" w:rsidRPr="00A152B9" w:rsidRDefault="00383A88" w:rsidP="00383A88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383A88" w:rsidRPr="0038544F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38544F" w:rsidRDefault="00383A88" w:rsidP="00383A8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Pr="00EB5476" w:rsidRDefault="00383A88" w:rsidP="00383A8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AB4C4A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AB4C4A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AB4C4A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AB4C4A" w:rsidTr="00EB0A4D">
        <w:trPr>
          <w:trHeight w:val="87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</w:tbl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8381C">
        <w:rPr>
          <w:color w:val="000000"/>
          <w:sz w:val="28"/>
          <w:lang w:val="ru-RU"/>
        </w:rPr>
        <w:t>междисциплинарного курса</w:t>
      </w:r>
      <w:r w:rsidR="0058381C" w:rsidRPr="0054564D">
        <w:rPr>
          <w:color w:val="000000"/>
          <w:sz w:val="28"/>
          <w:lang w:val="ru-RU"/>
        </w:rPr>
        <w:t xml:space="preserve"> </w:t>
      </w:r>
      <w:r w:rsidRPr="00383A88">
        <w:rPr>
          <w:color w:val="000000"/>
          <w:sz w:val="28"/>
          <w:lang w:val="ru-RU"/>
        </w:rPr>
        <w:t xml:space="preserve">Управление текущей деятельностью сотрудников служб, отделов гостиничного комплекса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3E543D">
        <w:rPr>
          <w:sz w:val="28"/>
          <w:szCs w:val="28"/>
          <w:lang w:val="ru-RU" w:eastAsia="ru-RU"/>
        </w:rPr>
        <w:t>28</w:t>
      </w:r>
      <w:r>
        <w:rPr>
          <w:sz w:val="28"/>
          <w:szCs w:val="28"/>
          <w:lang w:val="ru-RU" w:eastAsia="ru-RU"/>
        </w:rPr>
        <w:t>.0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.202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г., №</w:t>
      </w:r>
      <w:r w:rsidR="003E543D">
        <w:rPr>
          <w:sz w:val="28"/>
          <w:szCs w:val="28"/>
          <w:lang w:val="ru-RU" w:eastAsia="ru-RU"/>
        </w:rPr>
        <w:t xml:space="preserve"> 8</w:t>
      </w:r>
      <w:r>
        <w:rPr>
          <w:sz w:val="28"/>
          <w:szCs w:val="28"/>
          <w:lang w:val="ru-RU" w:eastAsia="ru-RU"/>
        </w:rPr>
        <w:t xml:space="preserve"> </w:t>
      </w:r>
    </w:p>
    <w:p w:rsidR="00383A88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B0A4D" w:rsidRPr="000C00B2" w:rsidRDefault="00EB0A4D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</w:t>
      </w:r>
      <w:r w:rsidR="003869FE">
        <w:rPr>
          <w:color w:val="000000"/>
          <w:sz w:val="28"/>
          <w:szCs w:val="28"/>
          <w:lang w:val="ru-RU"/>
        </w:rPr>
        <w:t xml:space="preserve">                </w:t>
      </w:r>
      <w:r w:rsidR="00A867F3" w:rsidRPr="00507ABC">
        <w:rPr>
          <w:noProof/>
          <w:u w:val="single"/>
          <w:lang w:val="ru-RU" w:eastAsia="ru-RU"/>
        </w:rPr>
        <w:drawing>
          <wp:inline distT="0" distB="0" distL="0" distR="0" wp14:anchorId="23E2A3A4" wp14:editId="48AC8F96">
            <wp:extent cx="532738" cy="277951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7F3">
        <w:rPr>
          <w:color w:val="000000"/>
          <w:sz w:val="28"/>
          <w:szCs w:val="28"/>
          <w:lang w:val="ru-RU"/>
        </w:rPr>
        <w:t xml:space="preserve">        </w:t>
      </w:r>
      <w:r w:rsidR="003869FE">
        <w:rPr>
          <w:color w:val="000000"/>
          <w:sz w:val="28"/>
          <w:szCs w:val="28"/>
          <w:lang w:val="ru-RU"/>
        </w:rPr>
        <w:t xml:space="preserve">         </w:t>
      </w:r>
      <w:r w:rsidR="00A867F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383A88" w:rsidRPr="007112B8" w:rsidRDefault="00383A88" w:rsidP="00383A8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915"/>
        <w:gridCol w:w="3118"/>
        <w:gridCol w:w="1915"/>
        <w:gridCol w:w="790"/>
        <w:gridCol w:w="413"/>
      </w:tblGrid>
      <w:tr w:rsidR="00383A88" w:rsidRPr="00AB4C4A" w:rsidTr="00383A88">
        <w:trPr>
          <w:trHeight w:val="53"/>
        </w:trPr>
        <w:tc>
          <w:tcPr>
            <w:tcW w:w="1240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</w:tr>
    </w:tbl>
    <w:p w:rsidR="00383A88" w:rsidRDefault="00383A88" w:rsidP="00383A88">
      <w:pPr>
        <w:rPr>
          <w:lang w:val="ru-RU"/>
        </w:rPr>
      </w:pPr>
    </w:p>
    <w:p w:rsidR="007A272A" w:rsidRDefault="007A272A" w:rsidP="00383A88">
      <w:pPr>
        <w:rPr>
          <w:lang w:val="ru-RU"/>
        </w:rPr>
      </w:pP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>
        <w:rPr>
          <w:sz w:val="24"/>
          <w:szCs w:val="24"/>
          <w:lang w:val="ru-RU" w:eastAsia="ru-RU"/>
        </w:rPr>
        <w:t>6 Туризм и гостеприимство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</w:p>
    <w:p w:rsidR="00383A88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383A88" w:rsidTr="00383A88">
        <w:trPr>
          <w:trHeight w:val="29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line="251" w:lineRule="exact"/>
              <w:ind w:right="412"/>
              <w:jc w:val="right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51" w:lineRule="exact"/>
              <w:ind w:left="2380" w:right="237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применительно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383A88" w:rsidRPr="00AB4C4A" w:rsidTr="00383A88">
        <w:trPr>
          <w:trHeight w:val="58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7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современные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поиска,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интерпретации</w:t>
            </w:r>
            <w:r>
              <w:rPr>
                <w:spacing w:val="-2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383A88" w:rsidRPr="00AB4C4A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0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Планировать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реализовывать</w:t>
            </w:r>
            <w:r>
              <w:rPr>
                <w:spacing w:val="-2"/>
              </w:rPr>
              <w:t xml:space="preserve"> </w:t>
            </w:r>
            <w:r>
              <w:t>собственное</w:t>
            </w:r>
            <w:r>
              <w:rPr>
                <w:spacing w:val="-3"/>
              </w:rPr>
              <w:t xml:space="preserve"> </w:t>
            </w:r>
            <w:r>
              <w:t>профессиональное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развитие,</w:t>
            </w:r>
          </w:p>
          <w:p w:rsidR="00383A88" w:rsidRDefault="00383A88" w:rsidP="00383A88">
            <w:pPr>
              <w:pStyle w:val="TableParagraph"/>
              <w:spacing w:before="3" w:line="290" w:lineRule="atLeast"/>
              <w:ind w:left="107" w:right="139"/>
            </w:pPr>
            <w:r>
              <w:t>предпринимательскую деятельность в профессиональной сфере, использовать знания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жизненных ситуациях</w:t>
            </w:r>
          </w:p>
        </w:tc>
      </w:tr>
      <w:tr w:rsidR="00383A88" w:rsidRPr="00AB4C4A" w:rsidTr="00383A88">
        <w:trPr>
          <w:trHeight w:val="326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383A88" w:rsidRPr="00AB4C4A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9" w:lineRule="exact"/>
              <w:ind w:left="107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устную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письменную</w:t>
            </w:r>
            <w:r>
              <w:rPr>
                <w:spacing w:val="-3"/>
              </w:rPr>
              <w:t xml:space="preserve"> </w:t>
            </w:r>
            <w:r>
              <w:t>коммуникацию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государственном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383A88" w:rsidTr="00383A88">
        <w:trPr>
          <w:trHeight w:val="116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spacing w:before="154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139"/>
            </w:pPr>
            <w:r>
              <w:t>Проявлять гражданско-патриотическую позицию, демонстрировать осознанное</w:t>
            </w:r>
            <w:r>
              <w:rPr>
                <w:spacing w:val="1"/>
              </w:rPr>
              <w:t xml:space="preserve"> </w:t>
            </w:r>
            <w:r>
              <w:t>поведение на основе традиционных общечеловеческих ценностей, в том числе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гармонизации</w:t>
            </w:r>
            <w:r>
              <w:rPr>
                <w:spacing w:val="-4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межрелигиозных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стандарты</w:t>
            </w:r>
            <w:r>
              <w:rPr>
                <w:spacing w:val="-5"/>
              </w:rPr>
              <w:t xml:space="preserve"> </w:t>
            </w:r>
            <w:r>
              <w:t>антикоррупционного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07.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действовать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08.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230"/>
            </w:pPr>
            <w:r>
              <w:t>Использовать средства физической культуры для сохранения и укрепления здоровья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3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подготовленности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языках</w:t>
            </w:r>
          </w:p>
        </w:tc>
      </w:tr>
    </w:tbl>
    <w:p w:rsidR="00383A88" w:rsidRDefault="00383A88">
      <w:pPr>
        <w:rPr>
          <w:lang w:val="ru-RU"/>
        </w:rPr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383A88" w:rsidRPr="00AB4C4A" w:rsidTr="00383A88">
        <w:trPr>
          <w:trHeight w:val="254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RPr="00AB4C4A" w:rsidTr="00383A88">
        <w:trPr>
          <w:trHeight w:val="252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32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Х.1.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32" w:lineRule="exact"/>
              <w:ind w:left="105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размещение</w:t>
            </w:r>
            <w:r>
              <w:rPr>
                <w:spacing w:val="-2"/>
              </w:rPr>
              <w:t xml:space="preserve"> </w:t>
            </w:r>
            <w:r>
              <w:t>гостей</w:t>
            </w:r>
          </w:p>
        </w:tc>
      </w:tr>
      <w:tr w:rsidR="00383A88" w:rsidTr="00383A88">
        <w:trPr>
          <w:trHeight w:val="506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Х.2.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47" w:lineRule="exact"/>
              <w:ind w:left="105"/>
            </w:pPr>
            <w:r>
              <w:t>Организовывать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осуществлять</w:t>
            </w:r>
            <w:r>
              <w:rPr>
                <w:spacing w:val="109"/>
              </w:rPr>
              <w:t xml:space="preserve"> </w:t>
            </w:r>
            <w:r>
              <w:t>эксплуатацию</w:t>
            </w:r>
            <w:r>
              <w:rPr>
                <w:spacing w:val="110"/>
              </w:rPr>
              <w:t xml:space="preserve"> </w:t>
            </w:r>
            <w:r>
              <w:t>номерного</w:t>
            </w:r>
            <w:r>
              <w:rPr>
                <w:spacing w:val="109"/>
              </w:rPr>
              <w:t xml:space="preserve"> </w:t>
            </w:r>
            <w:r>
              <w:t>фонда</w:t>
            </w:r>
            <w:r>
              <w:rPr>
                <w:spacing w:val="110"/>
              </w:rPr>
              <w:t xml:space="preserve"> </w:t>
            </w:r>
            <w:r>
              <w:t>гостиничного</w:t>
            </w:r>
          </w:p>
          <w:p w:rsidR="00383A88" w:rsidRDefault="00383A88" w:rsidP="00383A88">
            <w:pPr>
              <w:pStyle w:val="TableParagraph"/>
              <w:spacing w:before="1" w:line="238" w:lineRule="exact"/>
              <w:ind w:left="105"/>
            </w:pPr>
            <w:r>
              <w:t>предприятия</w:t>
            </w:r>
          </w:p>
        </w:tc>
      </w:tr>
    </w:tbl>
    <w:p w:rsidR="00383A88" w:rsidRDefault="00383A88">
      <w:pPr>
        <w:rPr>
          <w:lang w:val="ru-RU"/>
        </w:rPr>
      </w:pP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>
        <w:rPr>
          <w:sz w:val="28"/>
          <w:szCs w:val="28"/>
        </w:rPr>
        <w:t xml:space="preserve">98 </w:t>
      </w:r>
      <w:r w:rsidRPr="00516EA8">
        <w:rPr>
          <w:sz w:val="28"/>
          <w:szCs w:val="28"/>
        </w:rPr>
        <w:t xml:space="preserve"> часов. </w:t>
      </w:r>
    </w:p>
    <w:p w:rsidR="00EC55B2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EC55B2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 w:rsidR="0060735C">
        <w:rPr>
          <w:sz w:val="28"/>
          <w:szCs w:val="28"/>
          <w:lang w:eastAsia="ru-RU"/>
        </w:rPr>
        <w:t xml:space="preserve"> – 72 часа</w:t>
      </w:r>
      <w:r>
        <w:rPr>
          <w:sz w:val="28"/>
          <w:szCs w:val="28"/>
          <w:lang w:eastAsia="ru-RU"/>
        </w:rPr>
        <w:t>.</w:t>
      </w:r>
    </w:p>
    <w:p w:rsidR="00EC55B2" w:rsidRPr="004A4341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EC55B2" w:rsidRPr="00EC55B2" w:rsidRDefault="00EC55B2" w:rsidP="00EC55B2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 СТРУКТУРА И СОДЕРЖАНИЕ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383A88" w:rsidRPr="00EB2B56" w:rsidRDefault="00383A88" w:rsidP="00383A88">
      <w:pPr>
        <w:jc w:val="both"/>
        <w:rPr>
          <w:sz w:val="24"/>
          <w:szCs w:val="24"/>
          <w:lang w:val="ru-RU" w:eastAsia="ru-RU"/>
        </w:rPr>
      </w:pPr>
    </w:p>
    <w:tbl>
      <w:tblPr>
        <w:tblW w:w="9301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2"/>
        <w:gridCol w:w="3439"/>
      </w:tblGrid>
      <w:tr w:rsidR="00383A88" w:rsidTr="00383A88">
        <w:trPr>
          <w:trHeight w:val="261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C3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RPr="00AB4D1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83A88" w:rsidRPr="00A37992" w:rsidRDefault="00383A88" w:rsidP="00D26030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 xml:space="preserve">-экзамен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EC55B2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5</w:t>
            </w:r>
          </w:p>
        </w:tc>
      </w:tr>
    </w:tbl>
    <w:p w:rsidR="00EC55B2" w:rsidRDefault="00EC55B2">
      <w:pPr>
        <w:rPr>
          <w:lang w:val="ru-RU"/>
        </w:rPr>
      </w:pPr>
    </w:p>
    <w:p w:rsidR="00EC55B2" w:rsidRDefault="00EC55B2" w:rsidP="00B654E1">
      <w:pPr>
        <w:spacing w:after="200" w:line="276" w:lineRule="auto"/>
        <w:rPr>
          <w:lang w:val="ru-RU"/>
        </w:rPr>
        <w:sectPr w:rsidR="00EC55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0"/>
        <w:gridCol w:w="7883"/>
        <w:gridCol w:w="1565"/>
        <w:gridCol w:w="2121"/>
      </w:tblGrid>
      <w:tr w:rsidR="00EC55B2" w:rsidRPr="00AB4C4A" w:rsidTr="00877265">
        <w:trPr>
          <w:trHeight w:val="1317"/>
        </w:trPr>
        <w:tc>
          <w:tcPr>
            <w:tcW w:w="3457" w:type="dxa"/>
            <w:gridSpan w:val="2"/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C55B2">
              <w:rPr>
                <w:b/>
              </w:rPr>
              <w:t>Наименование разделов и тем</w:t>
            </w:r>
          </w:p>
        </w:tc>
        <w:tc>
          <w:tcPr>
            <w:tcW w:w="7883" w:type="dxa"/>
          </w:tcPr>
          <w:p w:rsidR="00CC2FA9" w:rsidRDefault="00CC2FA9" w:rsidP="00EC29F0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EC55B2" w:rsidRDefault="00EC55B2" w:rsidP="00EC29F0">
            <w:pPr>
              <w:pStyle w:val="TableParagraph"/>
              <w:jc w:val="center"/>
              <w:rPr>
                <w:i/>
              </w:rPr>
            </w:pPr>
            <w:r w:rsidRPr="00EB2B5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B2B56">
              <w:rPr>
                <w:b/>
                <w:bCs/>
                <w:sz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C55B2" w:rsidTr="00877265">
        <w:trPr>
          <w:trHeight w:val="253"/>
        </w:trPr>
        <w:tc>
          <w:tcPr>
            <w:tcW w:w="3457" w:type="dxa"/>
            <w:gridSpan w:val="2"/>
          </w:tcPr>
          <w:p w:rsidR="00EC55B2" w:rsidRDefault="00EC55B2" w:rsidP="00877265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3" w:type="dxa"/>
          </w:tcPr>
          <w:p w:rsidR="00EC55B2" w:rsidRDefault="00EC55B2" w:rsidP="00877265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EC55B2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CC2FA9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7265" w:rsidRPr="00AB4C4A" w:rsidTr="00EC29F0">
        <w:trPr>
          <w:trHeight w:val="254"/>
        </w:trPr>
        <w:tc>
          <w:tcPr>
            <w:tcW w:w="11340" w:type="dxa"/>
            <w:gridSpan w:val="3"/>
          </w:tcPr>
          <w:p w:rsidR="00877265" w:rsidRDefault="00877265" w:rsidP="0087726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 w:val="restart"/>
          </w:tcPr>
          <w:p w:rsidR="00877265" w:rsidRDefault="00877265" w:rsidP="00877265">
            <w:pPr>
              <w:pStyle w:val="TableParagraph"/>
              <w:spacing w:line="234" w:lineRule="exact"/>
              <w:ind w:right="219"/>
              <w:rPr>
                <w:b/>
              </w:rPr>
            </w:pPr>
          </w:p>
        </w:tc>
      </w:tr>
      <w:tr w:rsidR="00877265" w:rsidRPr="00AB4C4A" w:rsidTr="00EC29F0">
        <w:trPr>
          <w:trHeight w:val="251"/>
        </w:trPr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02.01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  <w:rPr>
                <w:b/>
              </w:rPr>
            </w:pPr>
          </w:p>
        </w:tc>
      </w:tr>
      <w:tr w:rsidR="00877265" w:rsidTr="00877265">
        <w:trPr>
          <w:trHeight w:val="254"/>
        </w:trPr>
        <w:tc>
          <w:tcPr>
            <w:tcW w:w="3407" w:type="dxa"/>
            <w:vMerge w:val="restart"/>
          </w:tcPr>
          <w:p w:rsidR="00877265" w:rsidRDefault="00877265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1.1. Организация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 текущей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сотрудников службы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обслуживания и эксплуатации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номерного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фонда.</w:t>
            </w: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47" w:lineRule="exact"/>
              <w:ind w:right="1177"/>
            </w:pPr>
          </w:p>
        </w:tc>
      </w:tr>
      <w:tr w:rsidR="00EC29F0" w:rsidRPr="00AB4C4A" w:rsidTr="00EC29F0">
        <w:trPr>
          <w:trHeight w:val="758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Структура службы эксплуатации номерного фонда. Состав, основные функции. Основные</w:t>
            </w:r>
            <w:r>
              <w:rPr>
                <w:spacing w:val="-53"/>
              </w:rPr>
              <w:t xml:space="preserve">       </w:t>
            </w:r>
            <w:r>
              <w:t>технологические</w:t>
            </w:r>
            <w:r>
              <w:rPr>
                <w:spacing w:val="-5"/>
              </w:rPr>
              <w:t xml:space="preserve"> </w:t>
            </w:r>
            <w:r>
              <w:t>документы,</w:t>
            </w:r>
            <w:r>
              <w:rPr>
                <w:spacing w:val="-2"/>
              </w:rPr>
              <w:t xml:space="preserve"> </w:t>
            </w:r>
            <w:r>
              <w:t>оформляемые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службе</w:t>
            </w:r>
            <w:r>
              <w:rPr>
                <w:spacing w:val="-2"/>
              </w:rPr>
              <w:t xml:space="preserve"> </w:t>
            </w:r>
            <w:r>
              <w:t>номерного</w:t>
            </w:r>
            <w:r>
              <w:rPr>
                <w:spacing w:val="-1"/>
              </w:rPr>
              <w:t xml:space="preserve"> </w:t>
            </w:r>
            <w:r>
              <w:t>фонда: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назначение, особенности</w:t>
            </w:r>
            <w:r w:rsidRPr="004207E1">
              <w:rPr>
                <w:spacing w:val="-1"/>
              </w:rPr>
              <w:t xml:space="preserve"> </w:t>
            </w:r>
            <w:r>
              <w:t>оформления.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9F0" w:rsidRPr="00877265" w:rsidRDefault="00EC29F0" w:rsidP="00877265">
            <w:pPr>
              <w:pStyle w:val="TableParagraph"/>
              <w:spacing w:line="247" w:lineRule="exact"/>
              <w:ind w:right="1177"/>
              <w:jc w:val="center"/>
              <w:rPr>
                <w:sz w:val="28"/>
                <w:szCs w:val="28"/>
              </w:rPr>
            </w:pPr>
          </w:p>
          <w:p w:rsidR="00EC29F0" w:rsidRPr="00877265" w:rsidRDefault="00EC29F0" w:rsidP="0087726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C29F0" w:rsidRPr="00B06BD2" w:rsidRDefault="00A11218" w:rsidP="008772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Pr="00EC29F0" w:rsidRDefault="00EC29F0" w:rsidP="00EC29F0">
            <w:pPr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C29F0" w:rsidRPr="00AB4C4A" w:rsidTr="00EC29F0">
        <w:trPr>
          <w:trHeight w:val="505"/>
        </w:trPr>
        <w:tc>
          <w:tcPr>
            <w:tcW w:w="3407" w:type="dxa"/>
            <w:vMerge/>
          </w:tcPr>
          <w:p w:rsidR="00EC29F0" w:rsidRPr="00EC29F0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B06BD2">
            <w:pPr>
              <w:pStyle w:val="TableParagraph"/>
              <w:numPr>
                <w:ilvl w:val="0"/>
                <w:numId w:val="1"/>
              </w:numPr>
            </w:pPr>
            <w:r>
              <w:t>Персонал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2"/>
              </w:rPr>
              <w:t xml:space="preserve"> </w:t>
            </w:r>
            <w:r>
              <w:t>фонда.</w:t>
            </w:r>
            <w:r>
              <w:rPr>
                <w:spacing w:val="-2"/>
              </w:rPr>
              <w:t xml:space="preserve"> </w:t>
            </w:r>
            <w:r>
              <w:t>Задачи,</w:t>
            </w:r>
            <w:r>
              <w:rPr>
                <w:spacing w:val="-2"/>
              </w:rPr>
              <w:t xml:space="preserve"> </w:t>
            </w:r>
            <w:r>
              <w:t>квалификационные</w:t>
            </w:r>
            <w:r>
              <w:rPr>
                <w:spacing w:val="-2"/>
              </w:rPr>
              <w:t xml:space="preserve"> </w:t>
            </w:r>
            <w:r>
              <w:t>требования,</w:t>
            </w:r>
            <w:r>
              <w:rPr>
                <w:spacing w:val="-3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 качество</w:t>
            </w:r>
            <w:r>
              <w:rPr>
                <w:spacing w:val="-3"/>
              </w:rPr>
              <w:t xml:space="preserve"> </w:t>
            </w:r>
            <w:r>
              <w:t>выполняемых</w:t>
            </w:r>
            <w:r>
              <w:rPr>
                <w:spacing w:val="-5"/>
              </w:rPr>
              <w:t xml:space="preserve"> </w:t>
            </w:r>
            <w:r>
              <w:t>работ,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нестандартных</w:t>
            </w:r>
            <w:r>
              <w:rPr>
                <w:spacing w:val="-2"/>
              </w:rPr>
              <w:t xml:space="preserve"> </w:t>
            </w:r>
            <w:r>
              <w:t>ситуациях.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AB4C4A" w:rsidTr="00EC29F0">
        <w:trPr>
          <w:trHeight w:val="506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5"/>
              </w:rPr>
              <w:t xml:space="preserve"> </w:t>
            </w:r>
            <w:r>
              <w:t>численности</w:t>
            </w:r>
            <w:r>
              <w:rPr>
                <w:spacing w:val="-3"/>
              </w:rPr>
              <w:t xml:space="preserve"> </w:t>
            </w:r>
            <w:r>
              <w:t>персонала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обслуживания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эксплуатации номерного</w:t>
            </w:r>
            <w:r w:rsidRPr="004207E1"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AB4C4A" w:rsidTr="00EC29F0">
        <w:trPr>
          <w:trHeight w:val="253"/>
        </w:trPr>
        <w:tc>
          <w:tcPr>
            <w:tcW w:w="3407" w:type="dxa"/>
            <w:vMerge/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расхода чистящих</w:t>
            </w:r>
            <w:r>
              <w:rPr>
                <w:spacing w:val="-3"/>
              </w:rPr>
              <w:t xml:space="preserve"> </w:t>
            </w:r>
            <w:r>
              <w:t>и моющих</w:t>
            </w:r>
            <w:r>
              <w:rPr>
                <w:spacing w:val="-3"/>
              </w:rPr>
              <w:t xml:space="preserve"> </w:t>
            </w:r>
            <w:r>
              <w:t>средств.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AB4C4A" w:rsidTr="00EC29F0">
        <w:trPr>
          <w:trHeight w:val="1010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 w:rsidRPr="004207E1">
              <w:t>Ок</w:t>
            </w:r>
            <w:r>
              <w:t>азание первой помощи. Правила пожарной безопасности. Правила эвакуации. Контроль</w:t>
            </w:r>
            <w:r w:rsidR="00B654E1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 мер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уборочными</w:t>
            </w:r>
            <w:r>
              <w:rPr>
                <w:spacing w:val="-1"/>
              </w:rPr>
              <w:t xml:space="preserve"> </w:t>
            </w:r>
            <w:r>
              <w:t>материалами,</w:t>
            </w:r>
            <w:r>
              <w:rPr>
                <w:spacing w:val="-1"/>
              </w:rPr>
              <w:t xml:space="preserve"> </w:t>
            </w:r>
            <w:r>
              <w:t>техникой, инвентарем. Контроль за технологией обращения с жидкими, порошкообразными и</w:t>
            </w:r>
            <w:r w:rsidRPr="004207E1">
              <w:rPr>
                <w:spacing w:val="-52"/>
              </w:rPr>
              <w:t xml:space="preserve"> </w:t>
            </w:r>
            <w:r>
              <w:t>гелеобразными</w:t>
            </w:r>
            <w:r w:rsidRPr="004207E1">
              <w:rPr>
                <w:spacing w:val="-1"/>
              </w:rPr>
              <w:t xml:space="preserve"> </w:t>
            </w:r>
            <w:r>
              <w:t>чистящими и</w:t>
            </w:r>
            <w:r w:rsidRPr="004207E1">
              <w:rPr>
                <w:spacing w:val="-1"/>
              </w:rPr>
              <w:t xml:space="preserve"> </w:t>
            </w:r>
            <w:r>
              <w:t>моющими</w:t>
            </w:r>
            <w:r w:rsidRPr="004207E1">
              <w:rPr>
                <w:spacing w:val="-1"/>
              </w:rPr>
              <w:t xml:space="preserve"> </w:t>
            </w:r>
            <w:r>
              <w:t>средствами.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Tr="00EC29F0">
        <w:trPr>
          <w:trHeight w:val="253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Внутрифирменные</w:t>
            </w:r>
            <w:r>
              <w:rPr>
                <w:spacing w:val="-4"/>
              </w:rPr>
              <w:t xml:space="preserve"> </w:t>
            </w:r>
            <w:r>
              <w:t>стандарты</w:t>
            </w:r>
            <w:r>
              <w:rPr>
                <w:spacing w:val="-3"/>
              </w:rPr>
              <w:t xml:space="preserve"> </w:t>
            </w:r>
            <w:r>
              <w:t>обслуживания</w:t>
            </w:r>
            <w:r>
              <w:rPr>
                <w:spacing w:val="-5"/>
              </w:rPr>
              <w:t xml:space="preserve"> </w:t>
            </w:r>
            <w:r>
              <w:t>гостей.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</w:tr>
      <w:tr w:rsidR="00EC29F0" w:rsidRPr="00AB4C4A" w:rsidTr="00EC29F0">
        <w:trPr>
          <w:trHeight w:val="253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Деловое</w:t>
            </w:r>
            <w:r>
              <w:rPr>
                <w:spacing w:val="-3"/>
              </w:rPr>
              <w:t xml:space="preserve"> </w:t>
            </w:r>
            <w:r>
              <w:t>общение.</w:t>
            </w:r>
            <w:r>
              <w:rPr>
                <w:spacing w:val="-2"/>
              </w:rPr>
              <w:t xml:space="preserve"> </w:t>
            </w:r>
            <w:r>
              <w:t>Этика</w:t>
            </w:r>
            <w:r>
              <w:rPr>
                <w:spacing w:val="-1"/>
              </w:rPr>
              <w:t xml:space="preserve"> </w:t>
            </w:r>
            <w:r>
              <w:t>и этикет.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Tr="00877265">
        <w:trPr>
          <w:trHeight w:val="251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Тематика лабораторных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pStyle w:val="TableParagraph"/>
              <w:spacing w:line="232" w:lineRule="exact"/>
              <w:ind w:left="226" w:right="219"/>
              <w:jc w:val="center"/>
              <w:rPr>
                <w:sz w:val="28"/>
                <w:szCs w:val="28"/>
              </w:rPr>
            </w:pPr>
            <w:r w:rsidRPr="00877265">
              <w:rPr>
                <w:sz w:val="28"/>
                <w:szCs w:val="28"/>
              </w:rPr>
              <w:t>12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</w:pPr>
          </w:p>
        </w:tc>
      </w:tr>
      <w:tr w:rsidR="00877265" w:rsidTr="00877265">
        <w:trPr>
          <w:trHeight w:val="506"/>
        </w:trPr>
        <w:tc>
          <w:tcPr>
            <w:tcW w:w="3407" w:type="dxa"/>
            <w:vMerge/>
          </w:tcPr>
          <w:p w:rsidR="00877265" w:rsidRDefault="00877265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работников,</w:t>
            </w:r>
            <w:r>
              <w:rPr>
                <w:spacing w:val="-3"/>
              </w:rPr>
              <w:t xml:space="preserve"> </w:t>
            </w:r>
            <w:r>
              <w:t>занятых</w:t>
            </w:r>
            <w:r>
              <w:rPr>
                <w:spacing w:val="-2"/>
              </w:rPr>
              <w:t xml:space="preserve"> </w:t>
            </w:r>
            <w:r>
              <w:t>обслуживанием,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сустановленными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нормативами.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68016C" w:rsidRDefault="00877265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</w:tcBorders>
          </w:tcPr>
          <w:p w:rsidR="00877265" w:rsidRDefault="00B06BD2" w:rsidP="00EC29F0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8399" wp14:editId="59AE4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1270"/>
                      <wp:wrapSquare wrapText="bothSides"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4B23" w:rsidRDefault="00104B23" w:rsidP="00EC29F0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 1, ОК 3, ОК 4, ОК 5, ОК 9,ОК8,</w:t>
                                  </w:r>
                                </w:p>
                                <w:p w:rsidR="00104B23" w:rsidRPr="00201D65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</w:rPr>
                                  </w:pPr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5FD8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" filled="f" stroked="f" strokeweight=".5pt">
                      <v:textbox style="mso-fit-shape-to-text:t">
                        <w:txbxContent>
                          <w:p w:rsidR="00104B23" w:rsidRDefault="00104B23" w:rsidP="00EC29F0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Pr="00201D65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</w:rPr>
                            </w:pPr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77265" w:rsidRPr="00EC55B2" w:rsidTr="00877265">
        <w:trPr>
          <w:trHeight w:val="760"/>
        </w:trPr>
        <w:tc>
          <w:tcPr>
            <w:tcW w:w="3407" w:type="dxa"/>
            <w:vMerge/>
          </w:tcPr>
          <w:p w:rsidR="00877265" w:rsidRPr="0068016C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персонале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службы обслуживания и эксплуатации номерного фонда. Расчет потребности в постельном белье,</w:t>
            </w:r>
            <w:r w:rsidRPr="0068016C">
              <w:rPr>
                <w:spacing w:val="-52"/>
              </w:rPr>
              <w:t xml:space="preserve"> </w:t>
            </w:r>
            <w:r>
              <w:t>полотенцах,</w:t>
            </w:r>
            <w:r w:rsidRPr="0068016C">
              <w:rPr>
                <w:spacing w:val="-1"/>
              </w:rPr>
              <w:t xml:space="preserve"> </w:t>
            </w:r>
            <w:r>
              <w:t>моющих</w:t>
            </w:r>
            <w:r w:rsidRPr="0068016C">
              <w:rPr>
                <w:spacing w:val="-3"/>
              </w:rPr>
              <w:t xml:space="preserve"> </w:t>
            </w:r>
            <w:r>
              <w:t>средствах и инвентаре.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RPr="00EC55B2" w:rsidTr="00877265">
        <w:trPr>
          <w:trHeight w:val="537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</w:tcBorders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технологических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B654E1" w:rsidTr="00EC29F0">
        <w:trPr>
          <w:trHeight w:val="30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1.2. Планирование потребности в материальных ценностях</w:t>
            </w:r>
          </w:p>
          <w:p w:rsidR="00B654E1" w:rsidRPr="00CC2FA9" w:rsidRDefault="00B654E1" w:rsidP="00877265">
            <w:pPr>
              <w:tabs>
                <w:tab w:val="left" w:pos="2558"/>
              </w:tabs>
              <w:rPr>
                <w:lang w:val="ru-RU"/>
              </w:rPr>
            </w:pPr>
          </w:p>
        </w:tc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54E1" w:rsidRPr="00B654E1" w:rsidRDefault="00B654E1" w:rsidP="00877265">
            <w:pPr>
              <w:pStyle w:val="TableParagraph"/>
              <w:rPr>
                <w:b/>
                <w:sz w:val="24"/>
                <w:szCs w:val="24"/>
              </w:rPr>
            </w:pPr>
            <w:r w:rsidRPr="00B654E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B654E1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bottom w:val="nil"/>
            </w:tcBorders>
          </w:tcPr>
          <w:p w:rsidR="00B654E1" w:rsidRDefault="00B06BD2" w:rsidP="00877265">
            <w:pPr>
              <w:pStyle w:val="TableParagraph"/>
              <w:spacing w:line="247" w:lineRule="exact"/>
              <w:ind w:right="117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B7ED" wp14:editId="47C7A71C">
                      <wp:simplePos x="0" y="0"/>
                      <wp:positionH relativeFrom="column">
                        <wp:posOffset>8934</wp:posOffset>
                      </wp:positionH>
                      <wp:positionV relativeFrom="paragraph">
                        <wp:posOffset>870925</wp:posOffset>
                      </wp:positionV>
                      <wp:extent cx="1244010" cy="956930"/>
                      <wp:effectExtent l="0" t="0" r="13335" b="1524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010" cy="956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4B23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 1, ОК 3, ОК 4, ОК 5, ОК 9,ОК8,</w:t>
                                  </w:r>
                                </w:p>
                                <w:p w:rsidR="00104B23" w:rsidRDefault="00104B23" w:rsidP="00B06BD2"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D27B7ED" id="Поле 4" o:spid="_x0000_s1027" type="#_x0000_t202" style="position:absolute;margin-left:.7pt;margin-top:68.6pt;width:97.9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" fillcolor="white [3212]" strokecolor="white [3212]" strokeweight=".5pt">
                      <v:textbox>
                        <w:txbxContent>
                          <w:p w:rsidR="00104B23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Default="00104B23" w:rsidP="00B06BD2"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54E1" w:rsidRPr="00AB4C4A" w:rsidTr="00B654E1">
        <w:trPr>
          <w:trHeight w:val="68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4E1" w:rsidRPr="0068016C" w:rsidRDefault="00B654E1" w:rsidP="00B654E1">
            <w:pPr>
              <w:pStyle w:val="TableParagraph"/>
              <w:numPr>
                <w:ilvl w:val="0"/>
                <w:numId w:val="3"/>
              </w:numPr>
              <w:ind w:left="0" w:firstLine="0"/>
            </w:pPr>
            <w:r w:rsidRPr="00FA3749">
              <w:rPr>
                <w:iCs/>
              </w:rPr>
              <w:t>Задачи учета и оценки основных средств и материальных ценностей гостиницы. Состав и группировка основных средств. Оценка материалов. Основные положения по учету материалов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  <w:tr w:rsidR="00B654E1" w:rsidRPr="00AB4C4A" w:rsidTr="00B654E1">
        <w:trPr>
          <w:trHeight w:val="905"/>
        </w:trPr>
        <w:tc>
          <w:tcPr>
            <w:tcW w:w="3407" w:type="dxa"/>
            <w:vMerge/>
            <w:tcBorders>
              <w:bottom w:val="nil"/>
              <w:right w:val="single" w:sz="4" w:space="0" w:color="auto"/>
            </w:tcBorders>
          </w:tcPr>
          <w:p w:rsidR="00B654E1" w:rsidRPr="00B654E1" w:rsidRDefault="00B654E1" w:rsidP="00877265">
            <w:pPr>
              <w:tabs>
                <w:tab w:val="left" w:pos="2558"/>
              </w:tabs>
              <w:rPr>
                <w:b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54E1" w:rsidRPr="00B654E1" w:rsidRDefault="00B654E1" w:rsidP="00B654E1">
            <w:pPr>
              <w:pStyle w:val="ab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B654E1"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окументальное оформление поступ</w:t>
            </w:r>
            <w:r w:rsidRPr="00B654E1">
              <w:rPr>
                <w:sz w:val="22"/>
                <w:szCs w:val="22"/>
                <w:lang w:val="ru-RU"/>
              </w:rPr>
              <w:t>ления, внутреннего перемещения, выбытия в результате реализации, передачи и списания основных средств, отпуска материалов.</w:t>
            </w:r>
          </w:p>
        </w:tc>
        <w:tc>
          <w:tcPr>
            <w:tcW w:w="1565" w:type="dxa"/>
            <w:vMerge/>
            <w:tcBorders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</w:tbl>
    <w:tbl>
      <w:tblPr>
        <w:tblStyle w:val="TableNormal"/>
        <w:tblpPr w:leftFromText="180" w:rightFromText="180" w:vertAnchor="text" w:horzAnchor="margin" w:tblpX="147" w:tblpY="2568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7938"/>
        <w:gridCol w:w="1560"/>
        <w:gridCol w:w="2126"/>
      </w:tblGrid>
      <w:tr w:rsidR="0068016C" w:rsidTr="00361A8F">
        <w:trPr>
          <w:trHeight w:val="75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spacing w:after="200"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B06BD2" w:rsidRPr="00B06BD2" w:rsidRDefault="00B06BD2" w:rsidP="00361A8F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459"/>
              </w:tabs>
              <w:autoSpaceDE/>
              <w:autoSpaceDN/>
              <w:jc w:val="both"/>
              <w:rPr>
                <w:iCs/>
                <w:lang w:val="ru-RU"/>
              </w:rPr>
            </w:pPr>
            <w:r w:rsidRPr="00B06BD2">
              <w:rPr>
                <w:iCs/>
                <w:lang w:val="ru-RU"/>
              </w:rPr>
              <w:t xml:space="preserve">Понятие, порядок расчета и учет износа основных средств. Учет ремонта основных средств. Понятие и порядок расчета амортизационных отчислений. </w:t>
            </w:r>
          </w:p>
          <w:p w:rsidR="00CC2FA9" w:rsidRDefault="00CC2FA9" w:rsidP="00361A8F">
            <w:pPr>
              <w:pStyle w:val="TableParagraph"/>
              <w:ind w:left="467"/>
            </w:pPr>
          </w:p>
        </w:tc>
        <w:tc>
          <w:tcPr>
            <w:tcW w:w="1560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B06BD2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9F0" w:rsidRDefault="00EC29F0" w:rsidP="00361A8F">
            <w:pPr>
              <w:jc w:val="center"/>
              <w:rPr>
                <w:sz w:val="2"/>
                <w:szCs w:val="2"/>
              </w:rPr>
            </w:pPr>
          </w:p>
          <w:p w:rsidR="00CC2FA9" w:rsidRPr="00EC29F0" w:rsidRDefault="00EC29F0" w:rsidP="00361A8F">
            <w:pPr>
              <w:jc w:val="center"/>
              <w:rPr>
                <w:sz w:val="2"/>
                <w:szCs w:val="2"/>
              </w:rPr>
            </w:pPr>
            <w:r w:rsidRPr="00EC29F0">
              <w:rPr>
                <w:sz w:val="2"/>
                <w:szCs w:val="2"/>
                <w:lang w:val="ru-RU"/>
              </w:rPr>
              <w:t>ОК</w:t>
            </w:r>
            <w:r w:rsidR="00B06BD2">
              <w:rPr>
                <w:sz w:val="2"/>
                <w:szCs w:val="2"/>
                <w:lang w:val="ru-RU"/>
              </w:rPr>
              <w:t xml:space="preserve"> 1, ОК </w:t>
            </w:r>
          </w:p>
        </w:tc>
      </w:tr>
      <w:tr w:rsidR="0068016C" w:rsidRPr="00AB4C4A" w:rsidTr="00361A8F">
        <w:trPr>
          <w:trHeight w:val="76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Default="00CC2FA9" w:rsidP="00361A8F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Default="00B06BD2" w:rsidP="00361A8F">
            <w:pPr>
              <w:pStyle w:val="TableParagraph"/>
              <w:numPr>
                <w:ilvl w:val="0"/>
                <w:numId w:val="3"/>
              </w:numPr>
            </w:pPr>
            <w:r w:rsidRPr="00B06BD2">
              <w:t>Инвентаризация: сущность, значение, виды, порядок проведения, документальное оформление.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68016C" w:rsidRPr="00B654E1" w:rsidTr="00361A8F">
        <w:trPr>
          <w:trHeight w:val="304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Pr="00B06BD2" w:rsidRDefault="00B06BD2" w:rsidP="00361A8F">
            <w:pPr>
              <w:pStyle w:val="TableParagraph"/>
              <w:rPr>
                <w:b/>
              </w:rPr>
            </w:pPr>
            <w:r w:rsidRPr="00B06BD2">
              <w:rPr>
                <w:b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:rsidR="00CC2FA9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68016C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418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361A8F" w:rsidRPr="007D0B40" w:rsidRDefault="00361A8F" w:rsidP="00361A8F">
            <w:pPr>
              <w:pStyle w:val="ab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D26030">
              <w:rPr>
                <w:bCs/>
                <w:sz w:val="24"/>
                <w:szCs w:val="24"/>
                <w:lang w:val="ru-RU" w:eastAsia="ru-RU"/>
              </w:rPr>
              <w:t xml:space="preserve">Планирование потребностей в персонале с учетом особенностей работы </w:t>
            </w:r>
            <w:r w:rsidRPr="00D26030">
              <w:rPr>
                <w:sz w:val="24"/>
                <w:szCs w:val="24"/>
                <w:lang w:val="ru-RU" w:eastAsia="ru-RU"/>
              </w:rPr>
              <w:t>службы обслуживания и эксплуатации номерного фонда.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</w:t>
            </w: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1170E8">
        <w:trPr>
          <w:trHeight w:val="67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  <w:szCs w:val="24"/>
                <w:lang w:eastAsia="ru-RU"/>
              </w:rPr>
            </w:pPr>
            <w:r w:rsidRPr="00D26030">
              <w:rPr>
                <w:bCs/>
                <w:sz w:val="24"/>
                <w:szCs w:val="24"/>
                <w:lang w:eastAsia="ru-RU"/>
              </w:rPr>
              <w:t>Расчет потребности в постельном белье, полотенцах, моющих средствах и инвентаре.</w:t>
            </w:r>
          </w:p>
          <w:p w:rsidR="00361A8F" w:rsidRPr="00D26030" w:rsidRDefault="00361A8F" w:rsidP="00361A8F">
            <w:pPr>
              <w:pStyle w:val="TableParagraph"/>
              <w:ind w:left="72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444</w:t>
            </w:r>
          </w:p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98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1.3.</w:t>
            </w:r>
            <w:r w:rsidRPr="0028115D">
              <w:rPr>
                <w:sz w:val="24"/>
                <w:szCs w:val="24"/>
                <w:lang w:val="ru-RU"/>
              </w:rPr>
              <w:t>. Организация работы прачечной и химчистки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AB4C4A" w:rsidTr="00361A8F">
        <w:trPr>
          <w:trHeight w:val="1390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Международные знаки по уходу за тканями из различных материалов.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Организация работы прачечной и химчистки в гостинице.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35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Расшифровка ярлыков текстильных изделий.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2F5E97">
        <w:trPr>
          <w:trHeight w:val="50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Отработка навыков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51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1.4.</w:t>
            </w:r>
            <w:r w:rsidRPr="0028115D">
              <w:rPr>
                <w:sz w:val="24"/>
                <w:szCs w:val="24"/>
                <w:lang w:val="ru-RU"/>
              </w:rPr>
              <w:t xml:space="preserve"> Обеспечение </w:t>
            </w:r>
            <w:r w:rsidRPr="0028115D">
              <w:rPr>
                <w:sz w:val="24"/>
                <w:szCs w:val="24"/>
                <w:lang w:val="ru-RU"/>
              </w:rPr>
              <w:lastRenderedPageBreak/>
              <w:t>безопасности проживающих.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AB4C4A" w:rsidTr="00361A8F">
        <w:trPr>
          <w:trHeight w:val="1893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Безопасность в средствах размещения. Требования к службе безопасности гостиницы. 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Виды угроз в гостинице. Кражи, захват заложников, терроризм.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Особенности «открытого» дома. Современные технологии, применение технологий «умный» дом.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318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9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Защита персональных данных. Коммерческая тайна гостиницы.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1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Система контроля удаленного доступа: виды, порядок работы.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8115D">
              <w:rPr>
                <w:bCs/>
                <w:sz w:val="24"/>
                <w:szCs w:val="24"/>
                <w:lang w:eastAsia="ru-RU"/>
              </w:rPr>
              <w:t>Порядок обеспечение секретности.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4207E1" w:rsidTr="00361A8F">
        <w:trPr>
          <w:trHeight w:val="306"/>
        </w:trPr>
        <w:tc>
          <w:tcPr>
            <w:tcW w:w="11345" w:type="dxa"/>
            <w:gridSpan w:val="2"/>
          </w:tcPr>
          <w:p w:rsidR="00EC29F0" w:rsidRPr="00EB2B56" w:rsidRDefault="00EC29F0" w:rsidP="00361A8F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80</w:t>
            </w:r>
          </w:p>
        </w:tc>
      </w:tr>
      <w:tr w:rsidR="00EC29F0" w:rsidRPr="004207E1" w:rsidTr="00361A8F">
        <w:trPr>
          <w:trHeight w:val="282"/>
        </w:trPr>
        <w:tc>
          <w:tcPr>
            <w:tcW w:w="11345" w:type="dxa"/>
            <w:gridSpan w:val="2"/>
          </w:tcPr>
          <w:p w:rsidR="00EC29F0" w:rsidRPr="008945EF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EC29F0" w:rsidRPr="004207E1" w:rsidTr="00361A8F">
        <w:trPr>
          <w:trHeight w:val="272"/>
        </w:trPr>
        <w:tc>
          <w:tcPr>
            <w:tcW w:w="11345" w:type="dxa"/>
            <w:gridSpan w:val="2"/>
          </w:tcPr>
          <w:p w:rsidR="00EC29F0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EC29F0" w:rsidRPr="004207E1" w:rsidTr="00361A8F">
        <w:trPr>
          <w:trHeight w:val="276"/>
        </w:trPr>
        <w:tc>
          <w:tcPr>
            <w:tcW w:w="11345" w:type="dxa"/>
            <w:gridSpan w:val="2"/>
          </w:tcPr>
          <w:p w:rsidR="00EC29F0" w:rsidRPr="00555501" w:rsidRDefault="00EC29F0" w:rsidP="00361A8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EC29F0" w:rsidRPr="004207E1" w:rsidTr="00361A8F">
        <w:trPr>
          <w:trHeight w:val="252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Pr="0028742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EC29F0" w:rsidRPr="004207E1" w:rsidTr="00361A8F">
        <w:trPr>
          <w:trHeight w:val="256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98</w:t>
            </w:r>
          </w:p>
        </w:tc>
      </w:tr>
    </w:tbl>
    <w:p w:rsidR="00EC29F0" w:rsidRDefault="00EC29F0">
      <w:pPr>
        <w:rPr>
          <w:lang w:val="ru-RU"/>
        </w:rPr>
      </w:pP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29F0" w:rsidRDefault="00EC29F0">
      <w:pPr>
        <w:rPr>
          <w:lang w:val="ru-RU"/>
        </w:rPr>
        <w:sectPr w:rsidR="00EC29F0" w:rsidSect="00EC55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ПРОФЕССИОНАЛЬНОГО МОДУЛЯ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C29F0" w:rsidRPr="00EC29F0" w:rsidRDefault="00EC29F0" w:rsidP="00EC29F0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EC29F0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 xml:space="preserve">3.2.1 </w:t>
      </w:r>
      <w:r w:rsidR="003E543D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 xml:space="preserve">1. 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978-5-4488-0512-7, 978-5-4497-0397-2. — Текст :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profspo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books</w:instrText>
      </w:r>
      <w:r w:rsidR="00AB4C4A" w:rsidRPr="00AB4C4A">
        <w:rPr>
          <w:lang w:val="ru-RU"/>
        </w:rPr>
        <w:instrText xml:space="preserve">/93537" </w:instrText>
      </w:r>
      <w:r w:rsidR="00AB4C4A">
        <w:fldChar w:fldCharType="separate"/>
      </w:r>
      <w:r w:rsidRPr="00EC29F0">
        <w:rPr>
          <w:color w:val="0000FF"/>
          <w:sz w:val="28"/>
          <w:szCs w:val="28"/>
          <w:u w:val="single"/>
        </w:rPr>
        <w:t>https</w:t>
      </w:r>
      <w:r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EC29F0">
        <w:rPr>
          <w:color w:val="0000FF"/>
          <w:sz w:val="28"/>
          <w:szCs w:val="28"/>
          <w:u w:val="single"/>
        </w:rPr>
        <w:t>profspo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EC29F0">
        <w:rPr>
          <w:color w:val="0000FF"/>
          <w:sz w:val="28"/>
          <w:szCs w:val="28"/>
          <w:u w:val="single"/>
        </w:rPr>
        <w:t>ru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/</w:t>
      </w:r>
      <w:r w:rsidRPr="00EC29F0">
        <w:rPr>
          <w:color w:val="0000FF"/>
          <w:sz w:val="28"/>
          <w:szCs w:val="28"/>
          <w:u w:val="single"/>
        </w:rPr>
        <w:t>books</w:t>
      </w:r>
      <w:r w:rsidRPr="00EC29F0">
        <w:rPr>
          <w:color w:val="0000FF"/>
          <w:sz w:val="28"/>
          <w:szCs w:val="28"/>
          <w:u w:val="single"/>
          <w:lang w:val="ru-RU"/>
        </w:rPr>
        <w:t>/93537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 xml:space="preserve">2. Николенко, П. Г. Гостиничная индустрия : учебник и практикум для среднего профессионального образования / П. Г. Николенко, Е. А. </w:t>
      </w:r>
      <w:proofErr w:type="spellStart"/>
      <w:r w:rsidRPr="00EC29F0">
        <w:rPr>
          <w:sz w:val="28"/>
          <w:szCs w:val="28"/>
          <w:lang w:val="ru-RU"/>
        </w:rPr>
        <w:t>Шамин</w:t>
      </w:r>
      <w:proofErr w:type="spellEnd"/>
      <w:r w:rsidRPr="00EC29F0">
        <w:rPr>
          <w:sz w:val="28"/>
          <w:szCs w:val="28"/>
          <w:lang w:val="ru-RU"/>
        </w:rPr>
        <w:t xml:space="preserve">, Ю. С. Клюева. — Москва : Издательство </w:t>
      </w:r>
      <w:proofErr w:type="spellStart"/>
      <w:r w:rsidRPr="00EC29F0">
        <w:rPr>
          <w:sz w:val="28"/>
          <w:szCs w:val="28"/>
          <w:lang w:val="ru-RU"/>
        </w:rPr>
        <w:t>Юрайт</w:t>
      </w:r>
      <w:proofErr w:type="spellEnd"/>
      <w:r w:rsidRPr="00EC29F0">
        <w:rPr>
          <w:sz w:val="28"/>
          <w:szCs w:val="28"/>
          <w:lang w:val="ru-RU"/>
        </w:rPr>
        <w:t xml:space="preserve">, 2021. — 449 с. — (Профессиональное образование).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978-5-534-12518-4. — Текст : электронный // ЭБС </w:t>
      </w:r>
      <w:proofErr w:type="spellStart"/>
      <w:r w:rsidRPr="00EC29F0">
        <w:rPr>
          <w:sz w:val="28"/>
          <w:szCs w:val="28"/>
          <w:lang w:val="ru-RU"/>
        </w:rPr>
        <w:t>Юрайт</w:t>
      </w:r>
      <w:proofErr w:type="spellEnd"/>
      <w:r w:rsidRPr="00EC29F0">
        <w:rPr>
          <w:sz w:val="28"/>
          <w:szCs w:val="28"/>
          <w:lang w:val="ru-RU"/>
        </w:rPr>
        <w:t xml:space="preserve">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urait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bcode</w:instrText>
      </w:r>
      <w:r w:rsidR="00AB4C4A" w:rsidRPr="00AB4C4A">
        <w:rPr>
          <w:lang w:val="ru-RU"/>
        </w:rPr>
        <w:instrText xml:space="preserve">/475785" </w:instrText>
      </w:r>
      <w:r w:rsidR="00AB4C4A">
        <w:fldChar w:fldCharType="separate"/>
      </w:r>
      <w:r w:rsidRPr="00EC29F0">
        <w:rPr>
          <w:color w:val="0000FF"/>
          <w:sz w:val="28"/>
          <w:szCs w:val="28"/>
          <w:u w:val="single"/>
        </w:rPr>
        <w:t>https</w:t>
      </w:r>
      <w:r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EC29F0">
        <w:rPr>
          <w:color w:val="0000FF"/>
          <w:sz w:val="28"/>
          <w:szCs w:val="28"/>
          <w:u w:val="single"/>
        </w:rPr>
        <w:t>urait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EC29F0">
        <w:rPr>
          <w:color w:val="0000FF"/>
          <w:sz w:val="28"/>
          <w:szCs w:val="28"/>
          <w:u w:val="single"/>
        </w:rPr>
        <w:t>ru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Pr="00EC29F0">
        <w:rPr>
          <w:color w:val="0000FF"/>
          <w:sz w:val="28"/>
          <w:szCs w:val="28"/>
          <w:u w:val="single"/>
        </w:rPr>
        <w:t>bcode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/475785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Радыгина</w:t>
      </w:r>
      <w:proofErr w:type="spellEnd"/>
      <w:r w:rsidR="00EC29F0" w:rsidRPr="00EC29F0">
        <w:rPr>
          <w:sz w:val="28"/>
          <w:szCs w:val="28"/>
          <w:lang w:val="ru-RU"/>
        </w:rPr>
        <w:t xml:space="preserve">, Е. Г. Технологии гостиничной деятельности : учебное пособие для СПО / Е. Г. </w:t>
      </w:r>
      <w:proofErr w:type="spellStart"/>
      <w:r w:rsidR="00EC29F0" w:rsidRPr="00EC29F0">
        <w:rPr>
          <w:sz w:val="28"/>
          <w:szCs w:val="28"/>
          <w:lang w:val="ru-RU"/>
        </w:rPr>
        <w:t>Радыгина</w:t>
      </w:r>
      <w:proofErr w:type="spellEnd"/>
      <w:r w:rsidR="00EC29F0" w:rsidRPr="00EC29F0">
        <w:rPr>
          <w:sz w:val="28"/>
          <w:szCs w:val="28"/>
          <w:lang w:val="ru-RU"/>
        </w:rPr>
        <w:t xml:space="preserve">. — Саратов, Москва : Профобразование, Ай Пи Ар Медиа, 2021. — 166 </w:t>
      </w:r>
      <w:r w:rsidR="00EC29F0" w:rsidRPr="00EC29F0">
        <w:rPr>
          <w:sz w:val="28"/>
          <w:szCs w:val="28"/>
        </w:rPr>
        <w:t>c</w:t>
      </w:r>
      <w:r w:rsidR="00EC29F0" w:rsidRPr="00EC29F0">
        <w:rPr>
          <w:sz w:val="28"/>
          <w:szCs w:val="28"/>
          <w:lang w:val="ru-RU"/>
        </w:rPr>
        <w:t xml:space="preserve">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EC29F0" w:rsidRPr="00EC29F0">
        <w:rPr>
          <w:sz w:val="28"/>
          <w:szCs w:val="28"/>
        </w:rPr>
        <w:t>PROF</w:t>
      </w:r>
      <w:r w:rsidR="00EC29F0" w:rsidRPr="00EC29F0">
        <w:rPr>
          <w:sz w:val="28"/>
          <w:szCs w:val="28"/>
          <w:lang w:val="ru-RU"/>
        </w:rPr>
        <w:t xml:space="preserve">образование :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profspo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books</w:instrText>
      </w:r>
      <w:r w:rsidR="00AB4C4A" w:rsidRPr="00AB4C4A">
        <w:rPr>
          <w:lang w:val="ru-RU"/>
        </w:rPr>
        <w:instrText xml:space="preserve">/100399" </w:instrText>
      </w:r>
      <w:r w:rsidR="00AB4C4A">
        <w:fldChar w:fldCharType="separate"/>
      </w:r>
      <w:r w:rsidR="00EC29F0" w:rsidRPr="00EC29F0">
        <w:rPr>
          <w:color w:val="0000FF"/>
          <w:sz w:val="28"/>
          <w:szCs w:val="28"/>
          <w:u w:val="single"/>
        </w:rPr>
        <w:t>https</w:t>
      </w:r>
      <w:r w:rsidR="00EC29F0"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profspo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ru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</w:t>
      </w:r>
      <w:r w:rsidR="00EC29F0" w:rsidRPr="00EC29F0">
        <w:rPr>
          <w:color w:val="0000FF"/>
          <w:sz w:val="28"/>
          <w:szCs w:val="28"/>
          <w:u w:val="single"/>
        </w:rPr>
        <w:t>books</w:t>
      </w:r>
      <w:r w:rsidR="00EC29F0" w:rsidRPr="00EC29F0">
        <w:rPr>
          <w:color w:val="0000FF"/>
          <w:sz w:val="28"/>
          <w:szCs w:val="28"/>
          <w:u w:val="single"/>
          <w:lang w:val="ru-RU"/>
        </w:rPr>
        <w:t>/100399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C29F0" w:rsidRPr="00EC29F0">
        <w:rPr>
          <w:sz w:val="28"/>
          <w:szCs w:val="28"/>
          <w:lang w:val="ru-RU"/>
        </w:rPr>
        <w:t xml:space="preserve">. Тимохина, Т. Л. Гостиничный сервис : учебник для среднего профессионального образования / Т. Л. Тимохина. — 2-е изд., </w:t>
      </w:r>
      <w:proofErr w:type="spellStart"/>
      <w:r w:rsidR="00EC29F0" w:rsidRPr="00EC29F0">
        <w:rPr>
          <w:sz w:val="28"/>
          <w:szCs w:val="28"/>
          <w:lang w:val="ru-RU"/>
        </w:rPr>
        <w:t>перераб</w:t>
      </w:r>
      <w:proofErr w:type="spellEnd"/>
      <w:r w:rsidR="00EC29F0" w:rsidRPr="00EC29F0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978-5-534-14888-6.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urait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bcode</w:instrText>
      </w:r>
      <w:r w:rsidR="00AB4C4A" w:rsidRPr="00AB4C4A">
        <w:rPr>
          <w:lang w:val="ru-RU"/>
        </w:rPr>
        <w:instrText xml:space="preserve">/484924" </w:instrText>
      </w:r>
      <w:r w:rsidR="00AB4C4A">
        <w:fldChar w:fldCharType="separate"/>
      </w:r>
      <w:r w:rsidR="00EC29F0" w:rsidRPr="00EC29F0">
        <w:rPr>
          <w:color w:val="0000FF"/>
          <w:sz w:val="28"/>
          <w:szCs w:val="28"/>
          <w:u w:val="single"/>
        </w:rPr>
        <w:t>https</w:t>
      </w:r>
      <w:r w:rsidR="00EC29F0"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urait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ru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bcode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/484924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C29F0" w:rsidRPr="00EC29F0">
        <w:rPr>
          <w:sz w:val="28"/>
          <w:szCs w:val="28"/>
          <w:lang w:val="ru-RU"/>
        </w:rPr>
        <w:t xml:space="preserve">. Тимохина, Т. Л. Гостиничная индустрия : учебник для среднего профессионального образования / Т. Л. Тимохина. — 2-е изд.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978-5-534-14985-2.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urait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bcode</w:instrText>
      </w:r>
      <w:r w:rsidR="00AB4C4A" w:rsidRPr="00AB4C4A">
        <w:rPr>
          <w:lang w:val="ru-RU"/>
        </w:rPr>
        <w:instrText xml:space="preserve">/486303" </w:instrText>
      </w:r>
      <w:r w:rsidR="00AB4C4A">
        <w:fldChar w:fldCharType="separate"/>
      </w:r>
      <w:r w:rsidR="00EC29F0" w:rsidRPr="00EC29F0">
        <w:rPr>
          <w:color w:val="0000FF"/>
          <w:sz w:val="28"/>
          <w:szCs w:val="28"/>
          <w:u w:val="single"/>
        </w:rPr>
        <w:t>https</w:t>
      </w:r>
      <w:r w:rsidR="00EC29F0"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urait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ru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bcode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/486303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C29F0" w:rsidRPr="00EC29F0">
        <w:rPr>
          <w:sz w:val="28"/>
          <w:szCs w:val="28"/>
          <w:lang w:val="ru-RU"/>
        </w:rPr>
        <w:t xml:space="preserve">. Управление персоналом : учебник и практикум для среднего профессионального образования / А. А. </w:t>
      </w:r>
      <w:proofErr w:type="spellStart"/>
      <w:r w:rsidR="00EC29F0" w:rsidRPr="00EC29F0">
        <w:rPr>
          <w:sz w:val="28"/>
          <w:szCs w:val="28"/>
          <w:lang w:val="ru-RU"/>
        </w:rPr>
        <w:t>Литвинюк</w:t>
      </w:r>
      <w:proofErr w:type="spellEnd"/>
      <w:r w:rsidR="00EC29F0" w:rsidRPr="00EC29F0">
        <w:rPr>
          <w:sz w:val="28"/>
          <w:szCs w:val="28"/>
          <w:lang w:val="ru-RU"/>
        </w:rPr>
        <w:t xml:space="preserve"> [и др.] ; под редакцией А. А. </w:t>
      </w:r>
      <w:proofErr w:type="spellStart"/>
      <w:r w:rsidR="00EC29F0" w:rsidRPr="00EC29F0">
        <w:rPr>
          <w:sz w:val="28"/>
          <w:szCs w:val="28"/>
          <w:lang w:val="ru-RU"/>
        </w:rPr>
        <w:t>Литвинюка</w:t>
      </w:r>
      <w:proofErr w:type="spellEnd"/>
      <w:r w:rsidR="00EC29F0" w:rsidRPr="00EC29F0">
        <w:rPr>
          <w:sz w:val="28"/>
          <w:szCs w:val="28"/>
          <w:lang w:val="ru-RU"/>
        </w:rPr>
        <w:t xml:space="preserve">. — 2-е изд., </w:t>
      </w:r>
      <w:proofErr w:type="spellStart"/>
      <w:r w:rsidR="00EC29F0" w:rsidRPr="00EC29F0">
        <w:rPr>
          <w:sz w:val="28"/>
          <w:szCs w:val="28"/>
          <w:lang w:val="ru-RU"/>
        </w:rPr>
        <w:t>перераб</w:t>
      </w:r>
      <w:proofErr w:type="spellEnd"/>
      <w:r w:rsidR="00EC29F0" w:rsidRPr="00EC29F0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498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978-5-534-01594-2.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urait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bcode</w:instrText>
      </w:r>
      <w:r w:rsidR="00AB4C4A" w:rsidRPr="00AB4C4A">
        <w:rPr>
          <w:lang w:val="ru-RU"/>
        </w:rPr>
        <w:instrText xml:space="preserve">/469678" </w:instrText>
      </w:r>
      <w:r w:rsidR="00AB4C4A">
        <w:fldChar w:fldCharType="separate"/>
      </w:r>
      <w:r w:rsidR="00EC29F0" w:rsidRPr="00EC29F0">
        <w:rPr>
          <w:color w:val="0000FF"/>
          <w:sz w:val="28"/>
          <w:szCs w:val="28"/>
          <w:u w:val="single"/>
        </w:rPr>
        <w:t>https</w:t>
      </w:r>
      <w:r w:rsidR="00EC29F0"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urait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ru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bcode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/469678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Фаустова</w:t>
      </w:r>
      <w:proofErr w:type="spellEnd"/>
      <w:r w:rsidR="00EC29F0" w:rsidRPr="00EC29F0">
        <w:rPr>
          <w:sz w:val="28"/>
          <w:szCs w:val="28"/>
          <w:lang w:val="ru-RU"/>
        </w:rPr>
        <w:t xml:space="preserve">, Н. В. Организация и специфика предоставления гостиничных услуг в гостиницах : учебное пособие для среднего профессионального образования / Н. В. </w:t>
      </w:r>
      <w:proofErr w:type="spellStart"/>
      <w:r w:rsidR="00EC29F0" w:rsidRPr="00EC29F0">
        <w:rPr>
          <w:sz w:val="28"/>
          <w:szCs w:val="28"/>
          <w:lang w:val="ru-RU"/>
        </w:rPr>
        <w:t>Фаустова</w:t>
      </w:r>
      <w:proofErr w:type="spellEnd"/>
      <w:r w:rsidR="00EC29F0" w:rsidRPr="00EC29F0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188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978-5-534-13958-7.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urait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bcode</w:instrText>
      </w:r>
      <w:r w:rsidR="00AB4C4A" w:rsidRPr="00AB4C4A">
        <w:rPr>
          <w:lang w:val="ru-RU"/>
        </w:rPr>
        <w:instrText xml:space="preserve">/477254" </w:instrText>
      </w:r>
      <w:r w:rsidR="00AB4C4A">
        <w:fldChar w:fldCharType="separate"/>
      </w:r>
      <w:r w:rsidR="00EC29F0" w:rsidRPr="00EC29F0">
        <w:rPr>
          <w:color w:val="0000FF"/>
          <w:sz w:val="28"/>
          <w:szCs w:val="28"/>
          <w:u w:val="single"/>
        </w:rPr>
        <w:t>https</w:t>
      </w:r>
      <w:r w:rsidR="00EC29F0"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urait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ru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="00EC29F0" w:rsidRPr="00EC29F0">
        <w:rPr>
          <w:color w:val="0000FF"/>
          <w:sz w:val="28"/>
          <w:szCs w:val="28"/>
          <w:u w:val="single"/>
        </w:rPr>
        <w:t>bcode</w:t>
      </w:r>
      <w:proofErr w:type="spellEnd"/>
      <w:r w:rsidR="00EC29F0" w:rsidRPr="00EC29F0">
        <w:rPr>
          <w:color w:val="0000FF"/>
          <w:sz w:val="28"/>
          <w:szCs w:val="28"/>
          <w:u w:val="single"/>
          <w:lang w:val="ru-RU"/>
        </w:rPr>
        <w:t>/477254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Чуваткин</w:t>
      </w:r>
      <w:proofErr w:type="spellEnd"/>
      <w:r w:rsidR="00EC29F0" w:rsidRPr="00EC29F0">
        <w:rPr>
          <w:sz w:val="28"/>
          <w:szCs w:val="28"/>
          <w:lang w:val="ru-RU"/>
        </w:rPr>
        <w:t xml:space="preserve">, П. П. Управление персоналом гостиничных предприятий : учебник для среднего профессионального образования / П. П. </w:t>
      </w:r>
      <w:proofErr w:type="spellStart"/>
      <w:r w:rsidR="00EC29F0" w:rsidRPr="00EC29F0">
        <w:rPr>
          <w:sz w:val="28"/>
          <w:szCs w:val="28"/>
          <w:lang w:val="ru-RU"/>
        </w:rPr>
        <w:t>Чуваткин</w:t>
      </w:r>
      <w:proofErr w:type="spellEnd"/>
      <w:r w:rsidR="00EC29F0" w:rsidRPr="00EC29F0">
        <w:rPr>
          <w:sz w:val="28"/>
          <w:szCs w:val="28"/>
          <w:lang w:val="ru-RU"/>
        </w:rPr>
        <w:t xml:space="preserve">, С. А. Горбатов ; под редакцией П. П. </w:t>
      </w:r>
      <w:proofErr w:type="spellStart"/>
      <w:r w:rsidR="00EC29F0" w:rsidRPr="00EC29F0">
        <w:rPr>
          <w:sz w:val="28"/>
          <w:szCs w:val="28"/>
          <w:lang w:val="ru-RU"/>
        </w:rPr>
        <w:t>Чуваткина</w:t>
      </w:r>
      <w:proofErr w:type="spellEnd"/>
      <w:r w:rsidR="00EC29F0" w:rsidRPr="00EC29F0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280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978-5-534-13227-4.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EC29F0" w:rsidRPr="00EC29F0">
        <w:rPr>
          <w:sz w:val="28"/>
          <w:szCs w:val="28"/>
        </w:rPr>
        <w:t>https</w:t>
      </w:r>
      <w:r w:rsidR="00EC29F0" w:rsidRPr="00EC29F0">
        <w:rPr>
          <w:sz w:val="28"/>
          <w:szCs w:val="28"/>
          <w:lang w:val="ru-RU"/>
        </w:rPr>
        <w:t>://</w:t>
      </w:r>
      <w:proofErr w:type="spellStart"/>
      <w:r w:rsidR="00EC29F0" w:rsidRPr="00EC29F0">
        <w:rPr>
          <w:sz w:val="28"/>
          <w:szCs w:val="28"/>
        </w:rPr>
        <w:t>urait</w:t>
      </w:r>
      <w:proofErr w:type="spellEnd"/>
      <w:r w:rsidR="00EC29F0" w:rsidRPr="00EC29F0">
        <w:rPr>
          <w:sz w:val="28"/>
          <w:szCs w:val="28"/>
          <w:lang w:val="ru-RU"/>
        </w:rPr>
        <w:t>.</w:t>
      </w:r>
      <w:proofErr w:type="spellStart"/>
      <w:r w:rsidR="00EC29F0" w:rsidRPr="00EC29F0">
        <w:rPr>
          <w:sz w:val="28"/>
          <w:szCs w:val="28"/>
        </w:rPr>
        <w:t>ru</w:t>
      </w:r>
      <w:proofErr w:type="spellEnd"/>
      <w:r w:rsidR="00EC29F0" w:rsidRPr="00EC29F0">
        <w:rPr>
          <w:sz w:val="28"/>
          <w:szCs w:val="28"/>
          <w:lang w:val="ru-RU"/>
        </w:rPr>
        <w:t>/</w:t>
      </w:r>
      <w:proofErr w:type="spellStart"/>
      <w:r w:rsidR="00EC29F0" w:rsidRPr="00EC29F0">
        <w:rPr>
          <w:sz w:val="28"/>
          <w:szCs w:val="28"/>
        </w:rPr>
        <w:t>bcode</w:t>
      </w:r>
      <w:proofErr w:type="spellEnd"/>
      <w:r w:rsidR="00EC29F0" w:rsidRPr="00EC29F0">
        <w:rPr>
          <w:sz w:val="28"/>
          <w:szCs w:val="28"/>
          <w:lang w:val="ru-RU"/>
        </w:rPr>
        <w:t xml:space="preserve">/476682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EC29F0" w:rsidRDefault="00EC29F0" w:rsidP="00EC29F0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C29F0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3E543D" w:rsidRPr="00EC29F0" w:rsidRDefault="003E543D" w:rsidP="003E54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EC29F0">
        <w:rPr>
          <w:sz w:val="28"/>
          <w:szCs w:val="28"/>
          <w:lang w:val="ru-RU"/>
        </w:rPr>
        <w:t xml:space="preserve">. Организация продаж гостиничного продукта : учебное пособие для СПО / Л. В. Семенова, В. С. </w:t>
      </w:r>
      <w:proofErr w:type="spellStart"/>
      <w:r w:rsidRPr="00EC29F0">
        <w:rPr>
          <w:sz w:val="28"/>
          <w:szCs w:val="28"/>
          <w:lang w:val="ru-RU"/>
        </w:rPr>
        <w:t>Корнеевец</w:t>
      </w:r>
      <w:proofErr w:type="spellEnd"/>
      <w:r w:rsidRPr="00EC29F0">
        <w:rPr>
          <w:sz w:val="28"/>
          <w:szCs w:val="28"/>
          <w:lang w:val="ru-RU"/>
        </w:rPr>
        <w:t xml:space="preserve">, И. И. </w:t>
      </w:r>
      <w:proofErr w:type="spellStart"/>
      <w:r w:rsidRPr="00EC29F0">
        <w:rPr>
          <w:sz w:val="28"/>
          <w:szCs w:val="28"/>
          <w:lang w:val="ru-RU"/>
        </w:rPr>
        <w:t>Драгилева</w:t>
      </w:r>
      <w:proofErr w:type="spellEnd"/>
      <w:r w:rsidRPr="00EC29F0">
        <w:rPr>
          <w:sz w:val="28"/>
          <w:szCs w:val="28"/>
          <w:lang w:val="ru-RU"/>
        </w:rPr>
        <w:t xml:space="preserve">, В. О. </w:t>
      </w:r>
      <w:proofErr w:type="spellStart"/>
      <w:r w:rsidRPr="00EC29F0">
        <w:rPr>
          <w:sz w:val="28"/>
          <w:szCs w:val="28"/>
          <w:lang w:val="ru-RU"/>
        </w:rPr>
        <w:t>Корионова</w:t>
      </w:r>
      <w:proofErr w:type="spellEnd"/>
      <w:r w:rsidRPr="00EC29F0">
        <w:rPr>
          <w:sz w:val="28"/>
          <w:szCs w:val="28"/>
          <w:lang w:val="ru-RU"/>
        </w:rPr>
        <w:t xml:space="preserve">. — Саратов : Профобразование, Ай Пи Эр Медиа, 2019. — 86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978-5-4486-0600-7, 978-5-4488-0233-1. — Текст :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profspo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>/</w:instrText>
      </w:r>
      <w:r w:rsidR="00AB4C4A">
        <w:instrText>books</w:instrText>
      </w:r>
      <w:r w:rsidR="00AB4C4A" w:rsidRPr="00AB4C4A">
        <w:rPr>
          <w:lang w:val="ru-RU"/>
        </w:rPr>
        <w:instrText xml:space="preserve">/44183" </w:instrText>
      </w:r>
      <w:r w:rsidR="00AB4C4A">
        <w:fldChar w:fldCharType="separate"/>
      </w:r>
      <w:r w:rsidRPr="00EC29F0">
        <w:rPr>
          <w:color w:val="0000FF"/>
          <w:sz w:val="28"/>
          <w:szCs w:val="28"/>
          <w:u w:val="single"/>
        </w:rPr>
        <w:t>https</w:t>
      </w:r>
      <w:r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EC29F0">
        <w:rPr>
          <w:color w:val="0000FF"/>
          <w:sz w:val="28"/>
          <w:szCs w:val="28"/>
          <w:u w:val="single"/>
        </w:rPr>
        <w:t>profspo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EC29F0">
        <w:rPr>
          <w:color w:val="0000FF"/>
          <w:sz w:val="28"/>
          <w:szCs w:val="28"/>
          <w:u w:val="single"/>
        </w:rPr>
        <w:t>ru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/</w:t>
      </w:r>
      <w:r w:rsidRPr="00EC29F0">
        <w:rPr>
          <w:color w:val="0000FF"/>
          <w:sz w:val="28"/>
          <w:szCs w:val="28"/>
          <w:u w:val="single"/>
        </w:rPr>
        <w:t>books</w:t>
      </w:r>
      <w:r w:rsidRPr="00EC29F0">
        <w:rPr>
          <w:color w:val="0000FF"/>
          <w:sz w:val="28"/>
          <w:szCs w:val="28"/>
          <w:u w:val="single"/>
          <w:lang w:val="ru-RU"/>
        </w:rPr>
        <w:t>/44183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3E543D" w:rsidRDefault="003E543D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3.2.2 Журналы: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«Гостиничное дело»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«Академия гостеприимства»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sz w:val="28"/>
          <w:szCs w:val="28"/>
          <w:lang w:val="ru-RU" w:eastAsia="ru-RU"/>
        </w:rPr>
        <w:t>1.</w:t>
      </w:r>
      <w:r w:rsidRPr="00EC29F0">
        <w:rPr>
          <w:sz w:val="28"/>
          <w:szCs w:val="28"/>
          <w:lang w:val="ru-RU"/>
        </w:rPr>
        <w:t xml:space="preserve"> </w:t>
      </w:r>
      <w:r w:rsidRPr="00EC29F0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C29F0">
        <w:rPr>
          <w:color w:val="000000"/>
          <w:sz w:val="28"/>
          <w:szCs w:val="28"/>
          <w:lang w:val="ru-RU"/>
        </w:rPr>
        <w:t>Юрайт</w:t>
      </w:r>
      <w:proofErr w:type="spellEnd"/>
      <w:r w:rsidRPr="00EC29F0">
        <w:rPr>
          <w:color w:val="000000"/>
          <w:sz w:val="28"/>
          <w:szCs w:val="28"/>
          <w:lang w:val="ru-RU"/>
        </w:rPr>
        <w:t xml:space="preserve">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urait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 xml:space="preserve">/" </w:instrText>
      </w:r>
      <w:r w:rsidR="00AB4C4A">
        <w:fldChar w:fldCharType="separate"/>
      </w:r>
      <w:r w:rsidRPr="00EC29F0">
        <w:rPr>
          <w:color w:val="0000FF"/>
          <w:sz w:val="28"/>
          <w:szCs w:val="28"/>
          <w:u w:val="single"/>
        </w:rPr>
        <w:t>https</w:t>
      </w:r>
      <w:r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EC29F0">
        <w:rPr>
          <w:color w:val="0000FF"/>
          <w:sz w:val="28"/>
          <w:szCs w:val="28"/>
          <w:u w:val="single"/>
        </w:rPr>
        <w:t>urait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EC29F0">
        <w:rPr>
          <w:color w:val="0000FF"/>
          <w:sz w:val="28"/>
          <w:szCs w:val="28"/>
          <w:u w:val="single"/>
        </w:rPr>
        <w:t>ru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/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r w:rsidR="00AB4C4A">
        <w:fldChar w:fldCharType="begin"/>
      </w:r>
      <w:r w:rsidR="00AB4C4A" w:rsidRPr="00AB4C4A">
        <w:rPr>
          <w:lang w:val="ru-RU"/>
        </w:rPr>
        <w:instrText xml:space="preserve"> </w:instrText>
      </w:r>
      <w:r w:rsidR="00AB4C4A">
        <w:instrText>HYPERLINK</w:instrText>
      </w:r>
      <w:r w:rsidR="00AB4C4A" w:rsidRPr="00AB4C4A">
        <w:rPr>
          <w:lang w:val="ru-RU"/>
        </w:rPr>
        <w:instrText xml:space="preserve"> "</w:instrText>
      </w:r>
      <w:r w:rsidR="00AB4C4A">
        <w:instrText>https</w:instrText>
      </w:r>
      <w:r w:rsidR="00AB4C4A" w:rsidRPr="00AB4C4A">
        <w:rPr>
          <w:lang w:val="ru-RU"/>
        </w:rPr>
        <w:instrText>://</w:instrText>
      </w:r>
      <w:r w:rsidR="00AB4C4A">
        <w:instrText>profspo</w:instrText>
      </w:r>
      <w:r w:rsidR="00AB4C4A" w:rsidRPr="00AB4C4A">
        <w:rPr>
          <w:lang w:val="ru-RU"/>
        </w:rPr>
        <w:instrText>.</w:instrText>
      </w:r>
      <w:r w:rsidR="00AB4C4A">
        <w:instrText>ru</w:instrText>
      </w:r>
      <w:r w:rsidR="00AB4C4A" w:rsidRPr="00AB4C4A">
        <w:rPr>
          <w:lang w:val="ru-RU"/>
        </w:rPr>
        <w:instrText xml:space="preserve">/" </w:instrText>
      </w:r>
      <w:r w:rsidR="00AB4C4A">
        <w:fldChar w:fldCharType="separate"/>
      </w:r>
      <w:r w:rsidRPr="00EC29F0">
        <w:rPr>
          <w:color w:val="0000FF"/>
          <w:sz w:val="28"/>
          <w:szCs w:val="28"/>
          <w:u w:val="single"/>
        </w:rPr>
        <w:t>https</w:t>
      </w:r>
      <w:r w:rsidRPr="00EC29F0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EC29F0">
        <w:rPr>
          <w:color w:val="0000FF"/>
          <w:sz w:val="28"/>
          <w:szCs w:val="28"/>
          <w:u w:val="single"/>
        </w:rPr>
        <w:t>profspo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EC29F0">
        <w:rPr>
          <w:color w:val="0000FF"/>
          <w:sz w:val="28"/>
          <w:szCs w:val="28"/>
          <w:u w:val="single"/>
        </w:rPr>
        <w:t>ru</w:t>
      </w:r>
      <w:proofErr w:type="spellEnd"/>
      <w:r w:rsidRPr="00EC29F0">
        <w:rPr>
          <w:color w:val="0000FF"/>
          <w:sz w:val="28"/>
          <w:szCs w:val="28"/>
          <w:u w:val="single"/>
          <w:lang w:val="ru-RU"/>
        </w:rPr>
        <w:t>/</w:t>
      </w:r>
      <w:r w:rsidR="00AB4C4A">
        <w:rPr>
          <w:color w:val="0000FF"/>
          <w:sz w:val="28"/>
          <w:szCs w:val="28"/>
          <w:u w:val="single"/>
          <w:lang w:val="ru-RU"/>
        </w:rPr>
        <w:fldChar w:fldCharType="end"/>
      </w:r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­</w:t>
      </w:r>
      <w:r w:rsidRPr="00EC29F0">
        <w:rPr>
          <w:b/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Power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Point</w:t>
      </w:r>
      <w:r w:rsidRPr="00EC29F0">
        <w:rPr>
          <w:sz w:val="28"/>
          <w:szCs w:val="28"/>
          <w:lang w:val="ru-RU" w:eastAsia="ru-RU"/>
        </w:rPr>
        <w:t xml:space="preserve">,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Windows</w:t>
      </w:r>
      <w:r w:rsidRPr="00EC29F0">
        <w:rPr>
          <w:sz w:val="28"/>
          <w:szCs w:val="28"/>
          <w:lang w:val="ru-RU" w:eastAsia="ru-RU"/>
        </w:rPr>
        <w:t xml:space="preserve">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- Учебная версия АСУ Эдельвейс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 xml:space="preserve">- Учебная версия АСУ </w:t>
      </w:r>
      <w:r w:rsidRPr="00EC29F0">
        <w:rPr>
          <w:sz w:val="28"/>
          <w:szCs w:val="28"/>
          <w:lang w:eastAsia="ru-RU"/>
        </w:rPr>
        <w:t>Fidelio</w:t>
      </w: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p w:rsidR="006D038B" w:rsidRDefault="006D038B" w:rsidP="006D038B">
      <w:pPr>
        <w:pStyle w:val="2"/>
        <w:numPr>
          <w:ilvl w:val="0"/>
          <w:numId w:val="2"/>
        </w:numPr>
        <w:tabs>
          <w:tab w:val="left" w:pos="2365"/>
        </w:tabs>
      </w:pPr>
      <w:r>
        <w:t>КОНТРОЛЬ И ОЦЕНКА РЕЗУЛЬТАТОВ ОСВОЕНИЯ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EC29F0" w:rsidRDefault="00EC29F0">
      <w:pPr>
        <w:rPr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Tr="00EC29F0">
        <w:trPr>
          <w:trHeight w:val="109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before="37"/>
              <w:ind w:left="422" w:right="413" w:hanging="1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69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04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7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Х.1.</w:t>
            </w:r>
            <w:r>
              <w:rPr>
                <w:spacing w:val="-1"/>
              </w:rPr>
              <w:t xml:space="preserve"> </w:t>
            </w:r>
            <w:r>
              <w:t>Планировать</w:t>
            </w:r>
            <w:r>
              <w:rPr>
                <w:spacing w:val="-1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3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r>
              <w:t>гостиничного</w:t>
            </w:r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AB4C4A" w:rsidTr="00EC29F0">
        <w:trPr>
          <w:trHeight w:val="1012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r>
              <w:t>ОК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применительно</w:t>
            </w:r>
            <w:r>
              <w:rPr>
                <w:spacing w:val="52"/>
              </w:rPr>
              <w:t xml:space="preserve"> </w:t>
            </w:r>
            <w:r>
              <w:t>к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  <w:jc w:val="both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44"/>
              </w:tabs>
              <w:ind w:left="107" w:right="93"/>
              <w:jc w:val="both"/>
            </w:pPr>
            <w:r>
              <w:t>Распределять 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rPr>
                <w:spacing w:val="-1"/>
              </w:rPr>
              <w:t>степень</w:t>
            </w:r>
            <w:r>
              <w:rPr>
                <w:spacing w:val="-53"/>
              </w:rPr>
              <w:t xml:space="preserve"> </w:t>
            </w:r>
            <w:r>
              <w:t>ответственности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</w:pPr>
            <w:r>
              <w:t>подчиненных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AB4C4A" w:rsidTr="00EC29F0">
        <w:trPr>
          <w:trHeight w:val="20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29"/>
              </w:rPr>
              <w:t xml:space="preserve"> </w:t>
            </w:r>
            <w:r>
              <w:t>грамотности</w:t>
            </w:r>
            <w:r>
              <w:rPr>
                <w:spacing w:val="29"/>
              </w:rPr>
              <w:t xml:space="preserve"> </w:t>
            </w:r>
            <w:r>
              <w:t>в</w:t>
            </w:r>
          </w:p>
          <w:p w:rsidR="00EC29F0" w:rsidRDefault="00EC29F0" w:rsidP="00EC29F0">
            <w:pPr>
              <w:pStyle w:val="TableParagraph"/>
              <w:spacing w:line="243" w:lineRule="exact"/>
              <w:ind w:left="107"/>
              <w:jc w:val="bot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AB4C4A" w:rsidTr="00EC29F0">
        <w:trPr>
          <w:trHeight w:val="82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87"/>
                <w:tab w:val="left" w:pos="2771"/>
              </w:tabs>
              <w:ind w:left="107" w:right="94"/>
              <w:jc w:val="both"/>
            </w:pPr>
            <w:r>
              <w:t>Взаимодействовать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отделами</w:t>
            </w:r>
            <w:r>
              <w:tab/>
            </w:r>
            <w:r>
              <w:rPr>
                <w:spacing w:val="-1"/>
              </w:rPr>
              <w:t>(службами)</w:t>
            </w:r>
            <w:r>
              <w:rPr>
                <w:spacing w:val="-53"/>
              </w:rPr>
              <w:t xml:space="preserve"> </w:t>
            </w:r>
            <w:r>
              <w:t>гостиничного</w:t>
            </w:r>
            <w:r>
              <w:rPr>
                <w:spacing w:val="-4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AB4C4A" w:rsidTr="00EC29F0">
        <w:trPr>
          <w:trHeight w:val="15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учетом</w:t>
            </w:r>
            <w:r>
              <w:rPr>
                <w:spacing w:val="17"/>
              </w:rPr>
              <w:t xml:space="preserve"> </w:t>
            </w:r>
            <w:r>
              <w:t>особенностей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100"/>
              <w:jc w:val="both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47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spacing w:before="1"/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конфликтологии</w:t>
            </w:r>
            <w:proofErr w:type="spellEnd"/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16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ind w:left="107" w:right="94"/>
              <w:jc w:val="both"/>
            </w:pPr>
            <w:r>
              <w:t>ОК</w:t>
            </w:r>
            <w:r>
              <w:tab/>
              <w:t>09.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ind w:left="107" w:right="93"/>
            </w:pPr>
            <w:r>
              <w:t>Выполнение</w:t>
            </w:r>
            <w:r>
              <w:tab/>
              <w:t>работ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37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68"/>
              <w:jc w:val="center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Х.2.</w:t>
            </w:r>
            <w:r>
              <w:rPr>
                <w:spacing w:val="-1"/>
              </w:rPr>
              <w:t xml:space="preserve"> </w:t>
            </w:r>
            <w:r>
              <w:t>Организовывать</w:t>
            </w:r>
            <w:r>
              <w:rPr>
                <w:spacing w:val="-4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1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r>
              <w:t>гостиничного</w:t>
            </w:r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58381C" w:rsidTr="00EC29F0">
        <w:trPr>
          <w:trHeight w:val="227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r>
              <w:t>ОК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011"/>
                <w:tab w:val="left" w:pos="1499"/>
                <w:tab w:val="left" w:pos="1640"/>
                <w:tab w:val="left" w:pos="1868"/>
                <w:tab w:val="left" w:pos="1931"/>
                <w:tab w:val="left" w:pos="2007"/>
                <w:tab w:val="left" w:pos="2289"/>
                <w:tab w:val="left" w:pos="2749"/>
              </w:tabs>
              <w:ind w:left="107" w:right="93"/>
            </w:pPr>
            <w:r>
              <w:t>Осуществлять</w:t>
            </w:r>
            <w:r>
              <w:rPr>
                <w:spacing w:val="3"/>
              </w:rPr>
              <w:t xml:space="preserve"> </w:t>
            </w:r>
            <w:r>
              <w:t>планирование,</w:t>
            </w:r>
            <w:r>
              <w:rPr>
                <w:spacing w:val="1"/>
              </w:rPr>
              <w:t xml:space="preserve"> </w:t>
            </w:r>
            <w:r>
              <w:t>организацию,</w:t>
            </w:r>
            <w:r>
              <w:rPr>
                <w:spacing w:val="-52"/>
              </w:rPr>
              <w:t xml:space="preserve"> </w:t>
            </w:r>
            <w:r>
              <w:t>координацию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</w:t>
            </w:r>
            <w:r>
              <w:rPr>
                <w:spacing w:val="-52"/>
              </w:rPr>
              <w:t xml:space="preserve"> </w:t>
            </w:r>
            <w:r>
              <w:t>питания,</w:t>
            </w:r>
            <w:r>
              <w:tab/>
            </w:r>
            <w:r>
              <w:tab/>
              <w:t>приема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размещения,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номерного</w:t>
            </w:r>
            <w:r>
              <w:rPr>
                <w:spacing w:val="-52"/>
              </w:rPr>
              <w:t xml:space="preserve"> </w:t>
            </w:r>
            <w:r>
              <w:t>фонда,</w:t>
            </w:r>
            <w:r>
              <w:tab/>
              <w:t>взаимодействие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службами</w:t>
            </w:r>
          </w:p>
          <w:p w:rsidR="00EC29F0" w:rsidRDefault="00EC29F0" w:rsidP="00EC29F0">
            <w:pPr>
              <w:pStyle w:val="TableParagraph"/>
              <w:spacing w:line="238" w:lineRule="exact"/>
              <w:ind w:left="107"/>
            </w:pPr>
            <w:r>
              <w:t>гостиничного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2025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30"/>
              </w:rPr>
              <w:t xml:space="preserve"> </w:t>
            </w:r>
            <w:r>
              <w:t>использовать</w:t>
            </w:r>
            <w:r>
              <w:rPr>
                <w:spacing w:val="29"/>
              </w:rPr>
              <w:t xml:space="preserve"> </w:t>
            </w:r>
            <w:r>
              <w:t>знания</w:t>
            </w:r>
            <w:r>
              <w:rPr>
                <w:spacing w:val="28"/>
              </w:rPr>
              <w:t xml:space="preserve"> </w:t>
            </w:r>
            <w:r>
              <w:t>по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96"/>
              <w:jc w:val="both"/>
            </w:pP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</w:tbl>
    <w:p w:rsidR="00EC29F0" w:rsidRPr="00EC29F0" w:rsidRDefault="00EC29F0" w:rsidP="00EC29F0">
      <w:pPr>
        <w:jc w:val="both"/>
        <w:rPr>
          <w:lang w:val="ru-RU"/>
        </w:rPr>
        <w:sectPr w:rsidR="00EC29F0" w:rsidRPr="00EC29F0">
          <w:pgSz w:w="11910" w:h="16850"/>
          <w:pgMar w:top="1060" w:right="740" w:bottom="1100" w:left="1200" w:header="0" w:footer="822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RPr="0058381C" w:rsidTr="00EC29F0">
        <w:trPr>
          <w:trHeight w:val="844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r>
              <w:lastRenderedPageBreak/>
              <w:t>ОК</w:t>
            </w:r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ind w:left="107" w:right="93"/>
              <w:jc w:val="both"/>
            </w:pPr>
            <w:r>
              <w:t>Управлять</w:t>
            </w:r>
            <w:r>
              <w:rPr>
                <w:spacing w:val="1"/>
              </w:rPr>
              <w:t xml:space="preserve"> </w:t>
            </w:r>
            <w:r>
              <w:t>конфликтными</w:t>
            </w:r>
            <w:r>
              <w:rPr>
                <w:spacing w:val="1"/>
              </w:rPr>
              <w:t xml:space="preserve"> </w:t>
            </w:r>
            <w:r>
              <w:t>ситуациями в департаментах</w:t>
            </w:r>
            <w:r>
              <w:rPr>
                <w:spacing w:val="-52"/>
              </w:rPr>
              <w:t xml:space="preserve"> </w:t>
            </w:r>
            <w:r>
              <w:t>(службах,</w:t>
            </w:r>
            <w:r>
              <w:rPr>
                <w:spacing w:val="-1"/>
              </w:rPr>
              <w:t xml:space="preserve"> </w:t>
            </w:r>
            <w:r>
              <w:t>отделах)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710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line="238" w:lineRule="exact"/>
              <w:ind w:left="107"/>
              <w:jc w:val="both"/>
            </w:pPr>
            <w:r>
              <w:t>ОК</w:t>
            </w:r>
            <w:r>
              <w:rPr>
                <w:spacing w:val="72"/>
              </w:rPr>
              <w:t xml:space="preserve"> </w:t>
            </w:r>
            <w:r>
              <w:t xml:space="preserve">05.  </w:t>
            </w:r>
            <w:r>
              <w:rPr>
                <w:spacing w:val="17"/>
              </w:rPr>
              <w:t xml:space="preserve"> </w:t>
            </w:r>
            <w:r>
              <w:t xml:space="preserve">Осуществлять  </w:t>
            </w:r>
            <w:r>
              <w:rPr>
                <w:spacing w:val="15"/>
              </w:rPr>
              <w:t xml:space="preserve"> </w:t>
            </w:r>
            <w:r>
              <w:t xml:space="preserve">устную  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52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38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конфликтологии</w:t>
            </w:r>
            <w:proofErr w:type="spellEnd"/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8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19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spacing w:line="239" w:lineRule="exact"/>
              <w:ind w:left="107"/>
              <w:jc w:val="both"/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  <w:p w:rsidR="00EC29F0" w:rsidRDefault="00EC29F0" w:rsidP="00EC29F0">
            <w:pPr>
              <w:pStyle w:val="TableParagraph"/>
              <w:spacing w:before="1"/>
              <w:ind w:left="107" w:right="95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spacing w:line="239" w:lineRule="exact"/>
              <w:ind w:left="107"/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  <w:p w:rsidR="00EC29F0" w:rsidRDefault="00EC29F0" w:rsidP="00EC29F0">
            <w:pPr>
              <w:pStyle w:val="TableParagraph"/>
              <w:tabs>
                <w:tab w:val="left" w:pos="2772"/>
              </w:tabs>
              <w:spacing w:before="1" w:line="252" w:lineRule="exact"/>
              <w:ind w:left="107"/>
            </w:pPr>
            <w:r>
              <w:t>соответствии</w:t>
            </w:r>
            <w:r>
              <w:tab/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48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9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spacing w:before="1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</w:tbl>
    <w:p w:rsidR="00EC29F0" w:rsidRPr="00383A88" w:rsidRDefault="00EC29F0">
      <w:pPr>
        <w:rPr>
          <w:lang w:val="ru-RU"/>
        </w:rPr>
      </w:pPr>
    </w:p>
    <w:sectPr w:rsidR="00EC29F0" w:rsidRPr="00383A88" w:rsidSect="00EC29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C4" w:rsidRDefault="00D11CC4" w:rsidP="009E47F0">
      <w:r>
        <w:separator/>
      </w:r>
    </w:p>
  </w:endnote>
  <w:endnote w:type="continuationSeparator" w:id="0">
    <w:p w:rsidR="00D11CC4" w:rsidRDefault="00D11CC4" w:rsidP="009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C4" w:rsidRDefault="00D11CC4" w:rsidP="009E47F0">
      <w:r>
        <w:separator/>
      </w:r>
    </w:p>
  </w:footnote>
  <w:footnote w:type="continuationSeparator" w:id="0">
    <w:p w:rsidR="00D11CC4" w:rsidRDefault="00D11CC4" w:rsidP="009E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680"/>
    <w:multiLevelType w:val="hybridMultilevel"/>
    <w:tmpl w:val="C986D254"/>
    <w:lvl w:ilvl="0" w:tplc="3B9AEC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02F0A23"/>
    <w:multiLevelType w:val="hybridMultilevel"/>
    <w:tmpl w:val="DC5EC1EE"/>
    <w:lvl w:ilvl="0" w:tplc="AA923FD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132F1FCD"/>
    <w:multiLevelType w:val="hybridMultilevel"/>
    <w:tmpl w:val="11EA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3F1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1CB039D8"/>
    <w:multiLevelType w:val="hybridMultilevel"/>
    <w:tmpl w:val="672C6914"/>
    <w:lvl w:ilvl="0" w:tplc="974CC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6D83B0E"/>
    <w:multiLevelType w:val="hybridMultilevel"/>
    <w:tmpl w:val="380C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6262D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634652EC"/>
    <w:multiLevelType w:val="hybridMultilevel"/>
    <w:tmpl w:val="B524CBA2"/>
    <w:lvl w:ilvl="0" w:tplc="E80817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63660510"/>
    <w:multiLevelType w:val="hybridMultilevel"/>
    <w:tmpl w:val="B88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85F03"/>
    <w:multiLevelType w:val="hybridMultilevel"/>
    <w:tmpl w:val="5A1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3174"/>
    <w:multiLevelType w:val="hybridMultilevel"/>
    <w:tmpl w:val="BE76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42A4F"/>
    <w:multiLevelType w:val="hybridMultilevel"/>
    <w:tmpl w:val="846A39A0"/>
    <w:lvl w:ilvl="0" w:tplc="1A466776">
      <w:start w:val="1"/>
      <w:numFmt w:val="decimal"/>
      <w:lvlText w:val="%1."/>
      <w:lvlJc w:val="left"/>
      <w:pPr>
        <w:ind w:left="218" w:hanging="231"/>
        <w:jc w:val="right"/>
      </w:pPr>
      <w:rPr>
        <w:rFonts w:hint="default"/>
        <w:w w:val="100"/>
        <w:lang w:val="ru-RU" w:eastAsia="en-US" w:bidi="ar-SA"/>
      </w:rPr>
    </w:lvl>
    <w:lvl w:ilvl="1" w:tplc="B92E986C">
      <w:numFmt w:val="bullet"/>
      <w:lvlText w:val="•"/>
      <w:lvlJc w:val="left"/>
      <w:pPr>
        <w:ind w:left="1194" w:hanging="231"/>
      </w:pPr>
      <w:rPr>
        <w:rFonts w:hint="default"/>
        <w:lang w:val="ru-RU" w:eastAsia="en-US" w:bidi="ar-SA"/>
      </w:rPr>
    </w:lvl>
    <w:lvl w:ilvl="2" w:tplc="107254E4">
      <w:numFmt w:val="bullet"/>
      <w:lvlText w:val="•"/>
      <w:lvlJc w:val="left"/>
      <w:pPr>
        <w:ind w:left="2169" w:hanging="231"/>
      </w:pPr>
      <w:rPr>
        <w:rFonts w:hint="default"/>
        <w:lang w:val="ru-RU" w:eastAsia="en-US" w:bidi="ar-SA"/>
      </w:rPr>
    </w:lvl>
    <w:lvl w:ilvl="3" w:tplc="1F0436BA">
      <w:numFmt w:val="bullet"/>
      <w:lvlText w:val="•"/>
      <w:lvlJc w:val="left"/>
      <w:pPr>
        <w:ind w:left="3143" w:hanging="231"/>
      </w:pPr>
      <w:rPr>
        <w:rFonts w:hint="default"/>
        <w:lang w:val="ru-RU" w:eastAsia="en-US" w:bidi="ar-SA"/>
      </w:rPr>
    </w:lvl>
    <w:lvl w:ilvl="4" w:tplc="023AA9CA">
      <w:numFmt w:val="bullet"/>
      <w:lvlText w:val="•"/>
      <w:lvlJc w:val="left"/>
      <w:pPr>
        <w:ind w:left="4118" w:hanging="231"/>
      </w:pPr>
      <w:rPr>
        <w:rFonts w:hint="default"/>
        <w:lang w:val="ru-RU" w:eastAsia="en-US" w:bidi="ar-SA"/>
      </w:rPr>
    </w:lvl>
    <w:lvl w:ilvl="5" w:tplc="43243E90">
      <w:numFmt w:val="bullet"/>
      <w:lvlText w:val="•"/>
      <w:lvlJc w:val="left"/>
      <w:pPr>
        <w:ind w:left="5093" w:hanging="231"/>
      </w:pPr>
      <w:rPr>
        <w:rFonts w:hint="default"/>
        <w:lang w:val="ru-RU" w:eastAsia="en-US" w:bidi="ar-SA"/>
      </w:rPr>
    </w:lvl>
    <w:lvl w:ilvl="6" w:tplc="7C2E52B2">
      <w:numFmt w:val="bullet"/>
      <w:lvlText w:val="•"/>
      <w:lvlJc w:val="left"/>
      <w:pPr>
        <w:ind w:left="6067" w:hanging="231"/>
      </w:pPr>
      <w:rPr>
        <w:rFonts w:hint="default"/>
        <w:lang w:val="ru-RU" w:eastAsia="en-US" w:bidi="ar-SA"/>
      </w:rPr>
    </w:lvl>
    <w:lvl w:ilvl="7" w:tplc="0ABC1DF8">
      <w:numFmt w:val="bullet"/>
      <w:lvlText w:val="•"/>
      <w:lvlJc w:val="left"/>
      <w:pPr>
        <w:ind w:left="7042" w:hanging="231"/>
      </w:pPr>
      <w:rPr>
        <w:rFonts w:hint="default"/>
        <w:lang w:val="ru-RU" w:eastAsia="en-US" w:bidi="ar-SA"/>
      </w:rPr>
    </w:lvl>
    <w:lvl w:ilvl="8" w:tplc="F4005B86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1B"/>
    <w:rsid w:val="000D7966"/>
    <w:rsid w:val="00104B23"/>
    <w:rsid w:val="002139E7"/>
    <w:rsid w:val="00256168"/>
    <w:rsid w:val="0028115D"/>
    <w:rsid w:val="002E7A34"/>
    <w:rsid w:val="00361A8F"/>
    <w:rsid w:val="00383A88"/>
    <w:rsid w:val="003869FE"/>
    <w:rsid w:val="003C2BCC"/>
    <w:rsid w:val="003C390A"/>
    <w:rsid w:val="003E543D"/>
    <w:rsid w:val="004207E1"/>
    <w:rsid w:val="0058381C"/>
    <w:rsid w:val="005E27CE"/>
    <w:rsid w:val="0060735C"/>
    <w:rsid w:val="00674B4B"/>
    <w:rsid w:val="0068016C"/>
    <w:rsid w:val="006D038B"/>
    <w:rsid w:val="007A272A"/>
    <w:rsid w:val="007D0B40"/>
    <w:rsid w:val="00877265"/>
    <w:rsid w:val="00886D1B"/>
    <w:rsid w:val="009E47F0"/>
    <w:rsid w:val="00A11218"/>
    <w:rsid w:val="00A867F3"/>
    <w:rsid w:val="00AB34C6"/>
    <w:rsid w:val="00AB4C4A"/>
    <w:rsid w:val="00B06BD2"/>
    <w:rsid w:val="00B237F1"/>
    <w:rsid w:val="00B654E1"/>
    <w:rsid w:val="00CC2FA9"/>
    <w:rsid w:val="00D11CC4"/>
    <w:rsid w:val="00D26030"/>
    <w:rsid w:val="00DF5289"/>
    <w:rsid w:val="00EB0A4D"/>
    <w:rsid w:val="00EC29F0"/>
    <w:rsid w:val="00E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A7C6-11DE-43FE-98CD-08068A4A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14</cp:revision>
  <dcterms:created xsi:type="dcterms:W3CDTF">2024-02-27T06:48:00Z</dcterms:created>
  <dcterms:modified xsi:type="dcterms:W3CDTF">2025-11-19T07:56:00Z</dcterms:modified>
</cp:coreProperties>
</file>